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03969011">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14:paraId="494C680B">
      <w:pPr>
        <w:spacing w:line="560" w:lineRule="exact"/>
        <w:jc w:val="center"/>
        <w:outlineLvl w:val="0"/>
        <w:rPr>
          <w:rFonts w:hint="default" w:ascii="Times New Roman" w:hAnsi="Times New Roman" w:eastAsia="方正小标宋简体" w:cs="Times New Roman"/>
          <w:sz w:val="44"/>
          <w:szCs w:val="44"/>
        </w:rPr>
      </w:pPr>
    </w:p>
    <w:p w14:paraId="2FA4B17D">
      <w:pPr>
        <w:spacing w:line="700" w:lineRule="exact"/>
        <w:jc w:val="center"/>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2025年“数据要素×”大赛湖南分赛</w:t>
      </w:r>
    </w:p>
    <w:p w14:paraId="0FC0567A">
      <w:pPr>
        <w:spacing w:line="700" w:lineRule="exact"/>
        <w:jc w:val="center"/>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赛题指南</w:t>
      </w:r>
    </w:p>
    <w:p w14:paraId="4665D4BE">
      <w:pPr>
        <w:spacing w:line="560" w:lineRule="exact"/>
        <w:jc w:val="center"/>
        <w:outlineLvl w:val="0"/>
        <w:rPr>
          <w:rFonts w:hint="default" w:ascii="Times New Roman" w:hAnsi="Times New Roman" w:eastAsia="方正小标宋_GBK" w:cs="Times New Roman"/>
          <w:sz w:val="32"/>
          <w:szCs w:val="32"/>
        </w:rPr>
      </w:pPr>
    </w:p>
    <w:p w14:paraId="5B3FD545">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赛道一：数据要素×工业制造领域赛题指南</w:t>
      </w:r>
    </w:p>
    <w:p w14:paraId="45CBEA19">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一、提升创新研发能力，推动制造高端化发展</w:t>
      </w:r>
    </w:p>
    <w:p w14:paraId="1286AFB1">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数据驱动型创新研发模式，基于设计、仿真、实验、生产、运行等多维度数据实现产品研发和工艺创新，推动制造高端化发展。</w:t>
      </w:r>
    </w:p>
    <w:p w14:paraId="755C9A82">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二、提高工业制造决策科学性，降本提质增效</w:t>
      </w:r>
    </w:p>
    <w:p w14:paraId="18B8AFC1">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完善数据采集、管理、分析和利用，在生产制造和企业运营主要过程采用基于数据的科学决策，实现降低成本、提高质量、效益提升的多重目标。</w:t>
      </w:r>
    </w:p>
    <w:p w14:paraId="529AA1CB">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三、提升服务型制造能力，增强用户满意度</w:t>
      </w:r>
    </w:p>
    <w:p w14:paraId="49F295F0">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加强产品全生命周期数据采集，整合设计、生产、运行数据，增强高端化生产性服务能力，提升产品可靠性和运行性能，增强产品用户满意度。</w:t>
      </w:r>
    </w:p>
    <w:p w14:paraId="39DAC015">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四、稳固产业链供应链，强化价值协同</w:t>
      </w:r>
    </w:p>
    <w:p w14:paraId="443CC963">
      <w:pPr>
        <w:spacing w:line="560" w:lineRule="exact"/>
        <w:ind w:firstLine="640"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促进产能、采购、库存、物流等不同制造环节，以及供应链上下游等数据共享和可信流通，探索协同设计、协同制造、协同服务等新模式，提高区域间制造资源配置效率，提升产业链、供应链稳定性。</w:t>
      </w:r>
    </w:p>
    <w:p w14:paraId="5F148BC4">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五、探索数据跨主体协同利用机制</w:t>
      </w:r>
    </w:p>
    <w:p w14:paraId="7A1848BA">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鼓励企业间建立公平互惠互利的流通规则制度，探索可信数据空间、隐私计算等技术手段，完善数据治理体系，提高数据资源质量，创新流通规则机制，促进数据在组织内部不同部门及组织内外更大范围流通和协同利用。</w:t>
      </w:r>
    </w:p>
    <w:p w14:paraId="01C774E5">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六、工业领域高质量数据集建设</w:t>
      </w:r>
    </w:p>
    <w:p w14:paraId="785C30B9">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聚焦新材料、机械、电子、汽车等行业，围绕基础零部件、核心基础元器件、关键基础材料、整机装备与系统，打造来源主体丰富、数据标注准确、应用成效突出的高质量数据集，支撑人工智能和大模型在工业及更多行业应用。</w:t>
      </w:r>
    </w:p>
    <w:p w14:paraId="030E4278">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赛道二：数据要素×现代农业领域赛题指南</w:t>
      </w:r>
    </w:p>
    <w:p w14:paraId="40873B1B">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一、促进农业生产数智化水平提升</w:t>
      </w:r>
    </w:p>
    <w:p w14:paraId="747D0C22">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通过融合利用北斗导航、遥感、气象、土壤、农事作业、农情监测、灾害、农作物病虫害、动物疫病、市场、近海捕捞生产等各类数据，促进数智技术与农业生产技术和装备的集成应用，为农业生产管理、生产经营主体和相关服务企业提供农业生产数智化场景支撑，提高粮食和重要农产品生产效率，促进农业发展全面绿色转型。</w:t>
      </w:r>
    </w:p>
    <w:p w14:paraId="4892919C">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二、推动农机作业服务提质增效降本</w:t>
      </w:r>
    </w:p>
    <w:p w14:paraId="490C0BFD">
      <w:pPr>
        <w:spacing w:line="560" w:lineRule="exact"/>
        <w:ind w:firstLine="640"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在农业生产环节，通过融合利用物联网、大数据、人工智能等技术和农机作业、农情、天气等各类数据，辅助农机化生产管理决策，为农业生产经营主体和相关服务企业提供数智化场景支撑，推动农机作业服务提质增效降本，促进智能农机装备应用生产一线，促进农业产前、产中、产后数据融合应用，提升农业生产过程智能化、数字化水平，推动农业生产现代化。</w:t>
      </w:r>
    </w:p>
    <w:p w14:paraId="67342950">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三、促进农产品追溯管理能力提高</w:t>
      </w:r>
    </w:p>
    <w:p w14:paraId="72EAD965">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设计出一套完整的品牌农产品信息化追溯方案，包括但不限于：开展品牌授权管理，便利的原料生产、收购加工、包装等环节数据采集与存储方案，关键环节中时间、位置与设备戳的技术实现，建立数据模型解决造假和信息不符问题，向消费者可视化展示品牌农产品供应链的核心环节和生物特征值指标，实现从生产到销售全过程中的年份、产地、品种、质量安全（承诺达标合格证）、产品品质、生产方式、检测报告、加工过程、运输方式、销售渠道、包装防伪工艺等关键信息的全面追溯。</w:t>
      </w:r>
    </w:p>
    <w:p w14:paraId="27C81124">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四、促进产业链数据融通创新能力提高</w:t>
      </w:r>
    </w:p>
    <w:p w14:paraId="0A14FD31">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通过综合利用农产品生产、销售、加工等数据，为农业生产经营主体提供智慧种养、智慧捕捞、产销对接、疫病防治、行情信息、跨区作业、一站式采购、供应链金融等创新数据和信息服务。</w:t>
      </w:r>
    </w:p>
    <w:p w14:paraId="5336EA64">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五、促进培育以需定产新模式</w:t>
      </w:r>
    </w:p>
    <w:p w14:paraId="13D0D2FF">
      <w:pPr>
        <w:spacing w:line="560" w:lineRule="exact"/>
        <w:ind w:firstLine="640"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通过有效融合分析应用农业与电商平台、农产品批发市场、商超、物流企业等商贸流通数据，为农业生产经营主体和相关服务企业提供新模式及场景支撑，向农产品生产端、加工端、消费端反馈农产品信息，辅助农业生产决策，促进以需定产。</w:t>
      </w:r>
    </w:p>
    <w:p w14:paraId="05B18897">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六、促进农业生产抗风险能力提高</w:t>
      </w:r>
    </w:p>
    <w:p w14:paraId="3C73CBAA">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通过综合利用产能、运输、加工、贸易、消费等数据，为农业生产经营主体在粮食、生猪、果蔬等重点领域，提供自然灾害、疫病传播、价格波动等农业监测预警服务。</w:t>
      </w:r>
    </w:p>
    <w:p w14:paraId="491B7531">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七、促进农村土地利用优化与精准服务</w:t>
      </w:r>
    </w:p>
    <w:p w14:paraId="4C6C37A6">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通过整合土地数据、环境数据、人口数据，构建土地利用效率评估模型，针对低效用地提出优化建议。开发可视化决策系统（可基于农业农村大数据平台），为地方政府提供基于数据的土地利用优化方案，支持精准施策。</w:t>
      </w:r>
    </w:p>
    <w:p w14:paraId="15AD74D9">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八、打造乡村治理数字化服务场景</w:t>
      </w:r>
    </w:p>
    <w:p w14:paraId="0492A49E">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打通人口、基础设施、经济等多维数据，建立乡村治理大数据服务场景模型及解决方案，实现多源数据融合和治理状态实时监测。提供基于数据的政策建议和精准服务方案，提高乡村治理水平。</w:t>
      </w:r>
    </w:p>
    <w:p w14:paraId="1163313C">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九、建设农业农村政策智能问答模型</w:t>
      </w:r>
    </w:p>
    <w:p w14:paraId="6F0036E5">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系统汇集各级各地的农业农村政策，开发文字类大模型，对政策分主题、分地域归集、标记，建立面对农村居民、农业经营主体、公文撰写人员等相关主体的一站式政策咨询平台，方便多场景政策查询和咨询，有效提升农业农村政策的贯彻执行水平。</w:t>
      </w:r>
    </w:p>
    <w:p w14:paraId="6F8F52D3">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十、基于农业数据资源的智能搜索与推荐系统</w:t>
      </w:r>
    </w:p>
    <w:p w14:paraId="57C22802">
      <w:pPr>
        <w:spacing w:line="560" w:lineRule="exact"/>
        <w:ind w:firstLine="640"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开发一个集成多源农业数据的智能搜索与推荐系统，能够根据用户需求（如作物种植、气候预测、市场价格等）提供精准的数据搜索结果，并通过算法推荐相关数据，以提升农业生产决策的效率和准确性，推动农业数据的有效利用。</w:t>
      </w:r>
    </w:p>
    <w:p w14:paraId="232A69E2">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赛道三：数据要素×商贸流通领域赛题指南</w:t>
      </w:r>
    </w:p>
    <w:p w14:paraId="24CE94D6">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一、加强数据整合利用，增强产供链协同效益</w:t>
      </w:r>
    </w:p>
    <w:p w14:paraId="1F13FDC3">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鼓励电商平台与各类商贸经营主体、相关服务企业深度融合，依托客流、消费行为、交通状况、人文特征等市场环境数据，打造集数据收集、分析、决策、精准推送和动态反馈的闭环消费生态。支持零售电商和产业电商企业、国家电子商务示范基地、跨境电商产业园区、传统商贸流通企业加强数据互通，汇聚订单、制造、销售、研发等数据，强化采供对接，提升中小制造企业上下游协同、柔性制造能力，建强电商产供链。</w:t>
      </w:r>
    </w:p>
    <w:p w14:paraId="0105E039">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二、强化数据要素赋能，创新丰富消费场景</w:t>
      </w:r>
    </w:p>
    <w:p w14:paraId="59D94DA4">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深入挖掘消费者多元化需求，围绕数字产品、数字服务、数字渠道、数字内容，创新商旅文体健融合发展的多元化消费场景，发展品质电商、壮大数字消费。引导企业赋能传统零售业，提供定制化解决方案，通过即时配送、智慧零售等加速数字化转型。充分发挥数据要素对人工智能大模型等基础支撑作用，发展“人工智能+电商”通过打造“向善”算法、共赢规则，培育数字生活新消费。整合商业、信用、品牌、标准等基础数据，驱动商贸流通领域各行业垂直大模型开发和训练，促进“人工智能+消费”。</w:t>
      </w:r>
    </w:p>
    <w:p w14:paraId="7159BC62">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三、提高行业国际化服务能力与竞争力</w:t>
      </w:r>
    </w:p>
    <w:p w14:paraId="7B57263D">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通过交易、物流、支付等数据融合利用，提升跨境电商及相关企业供应链综合服务、跨境身份认证、全球供应链融资等能力，推动企业国际化发展。鼓励电商企业依托“丝路电商”合作先行区、跨境电商综试区等各类公共服务载体，推进国际数据服务、电子单证国际标准制定、数字技术创新应用等，打造电子商务领域高水平开放生动实践。</w:t>
      </w:r>
    </w:p>
    <w:p w14:paraId="16A31140">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四、强化数据赋能汽车以旧换新</w:t>
      </w:r>
    </w:p>
    <w:p w14:paraId="051F7B85">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建设汽车报废更新补贴申请平台，通过推动政务服务应用创新，实现消费者补贴申领“一口办理”，便利消费者申领补贴，支持地方实现补贴申请“一网联审”，形成“高效办成一件事”与“汽车报废更新”深度融合。建设汽车置换补贴申请更新平台，强化现代信息技术手段运用，最大限度优化业务流程、简化申请材料、降低办事成本，加强部门信息共享和核查比对，按统一标准与全国汽车以旧换新补贴申请平台实现对接，形成数据横向、纵向良好互动。</w:t>
      </w:r>
    </w:p>
    <w:p w14:paraId="2DEA18D1">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五、提高成品油流通数字化监管水平</w:t>
      </w:r>
    </w:p>
    <w:p w14:paraId="6EADCB54">
      <w:pPr>
        <w:spacing w:line="560" w:lineRule="exact"/>
        <w:ind w:firstLine="640"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积极运用大数据、物联网等技术手段，建立成品油流通大数据管理平台，实现成品油零售经营资格在线审批和批发、仓储经营企业在线备案，加油站“进、销、存”数据实时采集，同时定期归集共享成品油生产经营运输、开通成品油发票开具模块、营业执照经营范围包含成品油经营、全国工业产品生产许可证的许可范围包含成品油等企业的基本信息，相关部门危险化学品，构建涵盖批发、仓储、运输、零售等环节的全链条、可追溯的成品油动态数据信息采集系统。</w:t>
      </w:r>
    </w:p>
    <w:p w14:paraId="39E8A92E">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六、大数据赋能生活必需品市场保供</w:t>
      </w:r>
    </w:p>
    <w:p w14:paraId="00D1244E">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鼓励商贸流通企业打造大数据应用场景，在生活必需品保供物资方面提升数据分析、整合能力，与政府数据平台加强对接，实现数据、资源互联互通。引导企业聚焦粮、油、肉、蛋、奶、果、蔬、方便食品等重点品种，推动“进、销、存”量和价格数据动态采集、分析，发挥数字化智能治理优势，形成区域统一的信息化、智能化应用系统，做到分析准确、响应及时、调度迅速、统筹有力，保障市场供应充足、有序，满足群众生活必需品消费需求。</w:t>
      </w:r>
    </w:p>
    <w:p w14:paraId="7444DCA4">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七、加强数智技术推广运用，夯实商贸流通数据基础</w:t>
      </w:r>
    </w:p>
    <w:p w14:paraId="0DFC2702">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推动步行街（商圈）智慧化发展，通过建立大数据平台，加强客流、销售等数据实时监测和分析，运用数据要素指导步行街（商圈）发展。支持县域流通企业数字化转型，对具备条件的农村商业网点进行数字化改造，提升县域商业网点运行效率。开展商品市场基础设施数字化升级，打造智慧商店、网订店取、无接触交易等零售业新模式新场景，用数字要素支撑批发零售业高质量发展。发展数智供应链，“一链一策”推进商贸流通行业供应链数字化、智能化、可视化改造，打破供应链上数据孤岛和数据壁垒，提升供应链运行效率与韧性。</w:t>
      </w:r>
    </w:p>
    <w:p w14:paraId="70BC6D99">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赛道四：数据要素×交通运输领域赛题指南</w:t>
      </w:r>
    </w:p>
    <w:p w14:paraId="79E044CA">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一、公路水路基础设施数字化转型升级</w:t>
      </w:r>
    </w:p>
    <w:p w14:paraId="4A628D15">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进一步健全基础设施运营服务中交通与公安、气象、应急、数据、自然资源等部门的协同联动管理和服务机制，加强各类交通网络基础设施的数据跨区域衔接，探索建立行业数据分类分级、确权授权使用、市场化流通等运行机制。在智慧扩容方面实现通行效率有效提升，在安全增效方面实现突发事件应急响应效率的有效提升。</w:t>
      </w:r>
    </w:p>
    <w:p w14:paraId="733AFC91">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二、提升综合货运枢纽智能化水平</w:t>
      </w:r>
    </w:p>
    <w:p w14:paraId="01B30F83">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融合产业链供应链上下游信息、区域交通物流需求、各方式运输组织、交通基础设施布局、综合交通枢纽城市信息等多维数据搭建数据平台，综合运用数据挖掘、机器学习、深度学习等人工智能技术，对数据进行智能分析与模式识别，构建相关数据模型。探索综合货运枢纽智慧化、网联化方向，为交通物流枢纽信息资源全链条便捷共享打好基础。</w:t>
      </w:r>
    </w:p>
    <w:p w14:paraId="6F9FBE14">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三、基于多源数据的农村公路运行状况动态识别分析</w:t>
      </w:r>
    </w:p>
    <w:p w14:paraId="1275E5EC">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形成农村公路运行状态动态识别分析技术方案，辅助农村公路基层管养人员更好地管理和养护农村公路。</w:t>
      </w:r>
    </w:p>
    <w:p w14:paraId="79B488F2">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四、高速公路重大突发事件多源数据分析</w:t>
      </w:r>
    </w:p>
    <w:p w14:paraId="5CB59CD7">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有效监测高速公路运行情况，及时预警突发事件，有效防范化解重大风险，提高高速公路安全运行水平。</w:t>
      </w:r>
    </w:p>
    <w:p w14:paraId="6D7CB8E8">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五、交通物流运行监测</w:t>
      </w:r>
    </w:p>
    <w:p w14:paraId="72387B20">
      <w:pPr>
        <w:spacing w:line="560" w:lineRule="exact"/>
        <w:ind w:firstLine="640"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通过不同维度的指标监测及建立风险预警模型，支撑政府部门、企业及时掌握交通物流运行态势，开展实时风险监测与预警分析，辅助政府部门及时预防与应急处置、企业科学制定运输调度方案，提升交通物流运行韧性。</w:t>
      </w:r>
    </w:p>
    <w:p w14:paraId="21F2B391">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六、船舶自动识别系统（AIS）虚假错误信息分析判别</w:t>
      </w:r>
    </w:p>
    <w:p w14:paraId="4000BA4B">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通过分析识别虚假AIS报文和错误的船舶AIS数据，给海事执法提供参考，纠正船舶AIS错误数据信息和打击水上无线电非法AIS报文播发行为，保障水上船舶航行安全。</w:t>
      </w:r>
    </w:p>
    <w:p w14:paraId="5939155A">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七、物流数据开放互联</w:t>
      </w:r>
    </w:p>
    <w:p w14:paraId="44CFE09F">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聚焦多式联运数据开放互联、制造业、商贸业与物流业数据融合应用、国际物流数据综合服务、国家物流枢纽间数据互联共享等物流数据开放互联典型应用场景，打通政府部门、相关企业及港口、公路、铁路、航空等业务系统数据，创新物流数据交互模式和解决方案，探索建立公益性和市场化有机结合的多层次物流数据开放互联机制，促进物流资源优化配置。</w:t>
      </w:r>
    </w:p>
    <w:p w14:paraId="54737374">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赛道五：数据要素×金融服务领域赛题指南</w:t>
      </w:r>
    </w:p>
    <w:p w14:paraId="7A82BEDC">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一、拓展公共数据应用</w:t>
      </w:r>
    </w:p>
    <w:p w14:paraId="05C5B3DB">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基于公共数据挖掘新的业务增长点，推动金融机构业务创新，促进金融机构可持续发展并更好地服务实体经济。同时，借助公共数据建立智能化的风险防控体系，实现对各类金融风险的实时监测、精准预警和有效应对，保障金融机构的稳健运营。</w:t>
      </w:r>
    </w:p>
    <w:p w14:paraId="292D3EE7">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二、提升科技、绿色、普惠、养老、数字金融服务水平</w:t>
      </w:r>
    </w:p>
    <w:p w14:paraId="60CEB960">
      <w:pPr>
        <w:spacing w:line="560" w:lineRule="exact"/>
        <w:ind w:firstLine="640"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运用大数据等手段，融合利用多维数据，深化金融数字化智能化转型，完善对科技、绿色、养老企业的画像和评级，提升客户识别和营销对接效率，提高风险防控能力，探索创新业务模式，优化金融产品和服务，满足科技企业、绿色企业、中小微企业、养老企业的合理融资需求，持续做好金融“五篇大文章”，助力产业转型升级和经济高质量发展。</w:t>
      </w:r>
    </w:p>
    <w:p w14:paraId="4617359E">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三、人工智能条件下的资本市场舆论环境治理</w:t>
      </w:r>
    </w:p>
    <w:p w14:paraId="6BF0FD33">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结合资本市场舆论数据的特点与趋势，利用大数据、自然语言处理、人工智能等新型技术手段，研究优化资本市场舆论推荐算法，构建资本市场负面舆论监测预警及“信息茧房”防范机制，充分发挥资本市场正面舆论的数据要素价值，强化资本市场预期管理，坚定对资本市场高质量发展的信心。</w:t>
      </w:r>
    </w:p>
    <w:p w14:paraId="2209214A">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四、融合多维数据发展绿色金融</w:t>
      </w:r>
    </w:p>
    <w:p w14:paraId="49A5E87C">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融合环保、气象、金融等多维数据，构建模型评估金融活动的环境和社会风险。更好发挥资本市场枢纽功能，引导更多资源要素向绿色、低碳领域集聚，提高金融业、环保、社会经济的可持续发展水平。</w:t>
      </w:r>
    </w:p>
    <w:p w14:paraId="2B2AF48F">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五、提高金融服务领域的数据分析能力</w:t>
      </w:r>
    </w:p>
    <w:p w14:paraId="5F977F5E">
      <w:pPr>
        <w:spacing w:line="560" w:lineRule="exact"/>
        <w:ind w:firstLine="640"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加快建设证券期货金融数据分析平台，通过多维度立体化统计分析，深入挖掘各类数据，提升自动化风险监控水平。稳步推动金融行业的数字化转型，加强智能化的科技监管能力，防范化解金融风险，确保金融市场的稳健运行和健康发展。数据架构应能够支持多源异构数据的采集、存储和整合，并满足高并发和大数据量处理的需求；数据治理方案应能够保障数据的一致性、准确性、完整性和安全性，并对数据治理的效果进行评估和持续改进。</w:t>
      </w:r>
    </w:p>
    <w:p w14:paraId="69BFBC0C">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六、强化期货市场服务实体经济能力与风险防控能力</w:t>
      </w:r>
    </w:p>
    <w:p w14:paraId="40EB7EAC">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在确保市场合规与风险有效管理基础上，探索应用大数据、区块链、人工智能、物联网等前沿科技，整合宏观经济、行业动态、供应链信息、政策导向、商品价格指数及市场情绪等多源异构数据，合理促进期现货市场数据交融，丰富外部数据应用场景，解决重点风险领域监管难题，优化期货合约设计、风险管理工具及交易监管机制。</w:t>
      </w:r>
    </w:p>
    <w:p w14:paraId="18F5089F">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赛道六：数据要素×科技创新领域赛题指南</w:t>
      </w:r>
    </w:p>
    <w:p w14:paraId="526A72E3">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一、鼓励科学数据汇聚共享</w:t>
      </w:r>
    </w:p>
    <w:p w14:paraId="37BE24CD">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围绕科学数据开放共享机制，推动海量多源科学数据治理，数据安全与隐私保护等重点场景，促进重大科技基础设施、重大科技项目等产生的各类科学数据有效汇聚、高效治理与互联互通，打造跨领域流通的科学数据协同服务网络，发展综合型、智能化、交互式等新型科学数据发现模式，推动科学数据有序开放共享和融合利用。</w:t>
      </w:r>
    </w:p>
    <w:p w14:paraId="29A514A2">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二、推动科技领域人工智能大模型开发</w:t>
      </w:r>
    </w:p>
    <w:p w14:paraId="3B8DF288">
      <w:pPr>
        <w:spacing w:line="560" w:lineRule="exact"/>
        <w:ind w:firstLine="640"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围绕科学数据的质量和准确性，科学数据的标注和分类，科技领域大模型的预训练、微调与推理应用等重点问题，深入挖掘各类科学数据和科技文献，通过细粒度知识抽取和多来源知识融合，构建科学知识资源底座，建设高质量语料库和基础科学数据集，支持开展人工智能大模型开发和训练。</w:t>
      </w:r>
    </w:p>
    <w:p w14:paraId="22059852">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三、科学数据助力科学研究和技术创新</w:t>
      </w:r>
    </w:p>
    <w:p w14:paraId="0E82E4C3">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围绕不同领域科学数据的融合利用，科学问题与人工智能等技术的融合，科学数据成果赋能技术创新和产业发展等重点场景，对科学数据融合应用、深入挖掘，提供高质量科学数据资源与知识服务，利用人工智能大模型等新技术，助力探索未知领域，驱动科学创新发现。聚焦生物育种、新材料创制、药物研发等领域，以数智融合加速技术创新和产业升级。</w:t>
      </w:r>
    </w:p>
    <w:p w14:paraId="465FF680">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四、科学数据加速科研新范式变革</w:t>
      </w:r>
    </w:p>
    <w:p w14:paraId="11BE6A63">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围绕AI for Science在不同学科领域的研究与落地，充分依托各类数据库与知识库，利用人工智能、大数据和物联网等技术，推进跨学科、跨领域协同创新，以数据驱动发现新规律、创造新知识、发明新方法，推动科学研究方法的不断进步和发展，加速科学研究范式变革与新质生产力发展。</w:t>
      </w:r>
    </w:p>
    <w:p w14:paraId="28A16627">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赛道七：数据要素×文化旅游领域赛题指南</w:t>
      </w:r>
    </w:p>
    <w:p w14:paraId="78F16618">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一、文化资源数字化与开放共享</w:t>
      </w:r>
    </w:p>
    <w:p w14:paraId="285AD370">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推进文化资源数字化采集，整合汇聚文物、古籍、美术、地方戏曲剧种、非物质文化遗产等文化数据资源，形成专题数据库或高质量数据集，实现公共文化数据的开放共享与跨主体流动，丰富公共文化数字内容供给。</w:t>
      </w:r>
    </w:p>
    <w:p w14:paraId="54955498">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二、文化和旅游数据要素化探索</w:t>
      </w:r>
    </w:p>
    <w:p w14:paraId="62089800">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对文化和旅游数据的确权、评估和交易流通等环节进行探索，开展文化数据资产交易实践，支持文化创意、旅游、展览等领域加强数据开发利用。拓展数字技术在文化创意产业应用，提高文化资源创新效能，发展文化创意产业及其衍生业态，创新文化数据资源开发利用模式。</w:t>
      </w:r>
    </w:p>
    <w:p w14:paraId="2D977776">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三、智慧旅游创新发展</w:t>
      </w:r>
    </w:p>
    <w:p w14:paraId="157C8642">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支持旅游经营主体共享气象、交通等数据，在合法合规前提下构建客群画像、城市画像等，优化旅游配套服务、一站式出行服务；通过公共数据开放共享、涉旅企业数据有序流通等形式，实现文化和旅游场所共享公安、交通、气象、证照等数据，支撑“免证”购票、集聚人群监测预警、应急救援等，提升旅游服务水平和治理能力。</w:t>
      </w:r>
    </w:p>
    <w:p w14:paraId="1EC0C44E">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四、大模型与文化和旅游融合应用</w:t>
      </w:r>
    </w:p>
    <w:p w14:paraId="54E12EBD">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利用文化和旅游领域特色数据资源，打造文化和旅游大模型，为文化内容生产创作提供智能化解决方案，探索提供行程规划、智能导览等文化和旅游创新服务。</w:t>
      </w:r>
    </w:p>
    <w:p w14:paraId="43A5055E">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五、文物数字化保护</w:t>
      </w:r>
    </w:p>
    <w:p w14:paraId="49464142">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运用前沿技术，实现对文物进行全方位数字化保护与复原，借助保护修复、安全监管、文物流通等多维度数据，形成“文物画像”，让文物“活起来”。利用数字3D、全息投影等技术提升文物展示与讲解的游客体验。</w:t>
      </w:r>
    </w:p>
    <w:p w14:paraId="14B5685F">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六、文物数据应用机制与技术</w:t>
      </w:r>
    </w:p>
    <w:p w14:paraId="0C604589">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研发一套文物数据确权的技术解决方案，包括标准化确权模型和适用于文物保护机构的数字化工具。设计一个智能授权管理平台，包括智能合约模板、数据访问权限管理模块和授权记录追踪模块等。建立一个基于区块链或可信计算技术的数据流通平台，实现透明、安全、高效的数据共享。</w:t>
      </w:r>
    </w:p>
    <w:p w14:paraId="0EC3DF37">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七、文物数据资源应用场景展示研究</w:t>
      </w:r>
    </w:p>
    <w:p w14:paraId="00A4798A">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构建多维度的文物结构化数据，运用知识图谱、多模态大模型、算法推荐等，完成从文物数据采集到科研、教育、游戏、动漫、文创设计等的多场景应用。同时，形成高精度、多模态、虚实融合的历史空间时序重建与人机交互解决方案，实现新型文物展示空间等创新成果的产业化应用。</w:t>
      </w:r>
    </w:p>
    <w:p w14:paraId="7B82DADC">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八、历史文化街区和历史建筑数字化保护展示</w:t>
      </w:r>
    </w:p>
    <w:p w14:paraId="0FE9EC5C">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应用互联网、物联网、大数据、人工智能等技术，提升历史文化街区和历史建筑信息集成、日常巡查和社会监督水平。创新应用知识图谱、虚拟现实、数字孪生等信息技术，丰富历史文化街区和历史建筑展示利用场景。优化实体展示空间，提升观众的实地参观体验，让受众在近距离接触历史文化遗产中增强文化认同。</w:t>
      </w:r>
    </w:p>
    <w:p w14:paraId="6D1DDF9F">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赛道八：数据要素×医疗健康领域赛题指南</w:t>
      </w:r>
    </w:p>
    <w:p w14:paraId="26545651">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一、医疗健康数据跨机构数据协同应用</w:t>
      </w:r>
    </w:p>
    <w:p w14:paraId="69AEB029">
      <w:pPr>
        <w:spacing w:line="560" w:lineRule="exact"/>
        <w:ind w:firstLine="640"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不同机构间对医疗健康数据的共享应用需求较迫切，通过建设可信数据空间，构建数据合规匿名化、数据“可用不可见”的流通使用新模式和可信流通体系。</w:t>
      </w:r>
    </w:p>
    <w:p w14:paraId="504FBDF3">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二、提升医疗服务便捷性</w:t>
      </w:r>
    </w:p>
    <w:p w14:paraId="74F4C625">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医疗服务的复杂性、服务流程的多样性、服务对象的广泛性、医疗数据的敏感性，机构间存在信息壁垒，推动优化医疗资源配置，实现跨机构数据共享，提供便捷、高效的医疗服务，切实提高服务效率和质量。</w:t>
      </w:r>
    </w:p>
    <w:p w14:paraId="3780FCE4">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三、强化医疗大数据创新应用</w:t>
      </w:r>
    </w:p>
    <w:p w14:paraId="36B706C9">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完善健康医疗数据资源体系，深化在行业治理、临床科研、公共卫生、智能医疗设备等领域的创新应用。建设多模态语料库和高质量医学数据集，为医药产品研发或临床知识发现提供早期研究基础，形成一批具有示范效应的新模式、新业态。</w:t>
      </w:r>
    </w:p>
    <w:p w14:paraId="62FBB2B3">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四、规范医务人员依法执业</w:t>
      </w:r>
    </w:p>
    <w:p w14:paraId="5A48EFB1">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聚焦医务人员使用智能系统辅助规范医疗执业行为的场景，利用信息技术将医疗服务相关法律法规规定嵌入医疗服务流程，有效普及医疗执业相关法律法规，提供精准的医疗执业法律风险预警和决策建议，加强医疗执业行为的合规性审查，优化诊疗过程，保障依法执业。</w:t>
      </w:r>
    </w:p>
    <w:p w14:paraId="610191E0">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五、加强中医药数据特色应用</w:t>
      </w:r>
    </w:p>
    <w:p w14:paraId="3659D5B4">
      <w:pPr>
        <w:spacing w:line="560" w:lineRule="exact"/>
        <w:ind w:firstLine="640"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盘活名老中医临床诊疗全流程数据，推动名老中医经验传承创新能力提升。加强中药全产业链数据协同利用，建立完善中药质量溯源体系，提升中药生产质效。数字化赋能中医药文化传播，创新中医药文化传播途径。推动人工智能大模型中医药全领域多场景应用。</w:t>
      </w:r>
    </w:p>
    <w:p w14:paraId="7F587A61">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赛道九：数据要素×医疗保障领域赛题指南</w:t>
      </w:r>
    </w:p>
    <w:p w14:paraId="7904C710">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一、提升医保数据赋能管理水平</w:t>
      </w:r>
    </w:p>
    <w:p w14:paraId="668BD5ED">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聚焦数据驱动下的医保管理服务能力升级。完善医保运行管理机制，科学合理制定预算，加强运行监测与风险预警。强化医保服务协议管理，建立基于信用评价的协议管理机制。加强医保管理服务，分析、运用医保数据，促进医保从“支付”向“赋能”转型。</w:t>
      </w:r>
    </w:p>
    <w:p w14:paraId="08D56642">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二、提升医保便民利企服务水平</w:t>
      </w:r>
    </w:p>
    <w:p w14:paraId="653FB3E5">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持续提升医保便民利企服务水平。加快推进医保钱包、移动支付、追溯码采集应用等推广应用，有效减轻药品流通和零售企业在追溯信息采集和上传的负担；加快推进“云药房”建设应用，满足群众足不出户使用医保购药的需求，拓展药品流通和零售企业市场；加强云影像共享比对应用，让影像数据“多跑腿”，群众“少跑路”。有序释放医保数据价值，为群众构建高效、精准的优质医保便民服务，为企业缓解成本压力，注入强劲的发展动力。</w:t>
      </w:r>
    </w:p>
    <w:p w14:paraId="693FFA84">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三、推动医保数据赋能三医协同</w:t>
      </w:r>
    </w:p>
    <w:p w14:paraId="000654BD">
      <w:pPr>
        <w:spacing w:line="560" w:lineRule="exact"/>
        <w:ind w:firstLine="640"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探索完善医保基金与医疗机构的结算机制，压缩结算周期，减轻医疗机构资金周转压力；探索医保基金与药品、耗材生产企业直接结算机制，优化供应链资金流转，降低企业运营成本；探索与商业保险机构同步结算机制，推动“医保+商保”清分结算中心建设，逐步完善“双平台一通道”模式，推动多层次医疗保障体系协同发展。</w:t>
      </w:r>
    </w:p>
    <w:p w14:paraId="512D7E11">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四、推动医保数据赋能社会经济发展</w:t>
      </w:r>
    </w:p>
    <w:p w14:paraId="3EC9B9F2">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充分发挥数据要素的乘数效应，全面赋能经济社会发展。探索融合其他领域数据，借助大数据分析、人工智能、机器学习等前沿技术手段，构建数据合规应用模式，建立健全数据安全与隐私保护机制，确保数据在合法、安全的前提下高效流通与使用，打造开放、协同、可持续的医保数据创新应用生态。</w:t>
      </w:r>
    </w:p>
    <w:p w14:paraId="768C83DB">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五、提升医保数据赋能改革水平</w:t>
      </w:r>
    </w:p>
    <w:p w14:paraId="3CAE3C5C">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shd w:val="clear" w:color="auto" w:fill="FFFFFF"/>
        </w:rPr>
        <w:t>持续赋能医疗保障事业高质量发展，以数据驱动为核心，构筑共建共治共享的改革新格局。充分利用医保信息化建设和医保领域各项工作的新成效，围绕支付方式改革、长期护理保险试点、药品集采以及地方医保政策优化等重点领域，加大对医保数据的深度挖掘、精准分析与创新应用，提高医保决策的科学性和精准性，提升群众的获得感、幸福感、安全感，充分发挥数据在医保改革中的关键作用，助力构建更加公平、高效、可持续的医疗保障体系</w:t>
      </w:r>
      <w:r>
        <w:rPr>
          <w:rFonts w:hint="default" w:ascii="Times New Roman" w:hAnsi="Times New Roman" w:eastAsia="仿宋_GB2312" w:cs="Times New Roman"/>
          <w:sz w:val="32"/>
          <w:szCs w:val="32"/>
        </w:rPr>
        <w:t>。</w:t>
      </w:r>
    </w:p>
    <w:p w14:paraId="73FFEF75">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赛道十：数据要素×应急管理领域赛题指南</w:t>
      </w:r>
    </w:p>
    <w:p w14:paraId="0F6ED402">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一、提升安全生产监管能力</w:t>
      </w:r>
    </w:p>
    <w:p w14:paraId="4F71BFE8">
      <w:pPr>
        <w:spacing w:line="560" w:lineRule="exact"/>
        <w:ind w:firstLine="640"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围绕矿山、危险化学品、烟花爆竹、重点工贸等高危行业安全生产监管需求，探索利用人工智能大模型提升企业违法违规行为精准监管和城市火灾智能监测能力。体现数据要素在安全生产责任保险评估模型构建和新险种开发方面的重要作用，以数据要素价值化提高安全生产风险评估的精准化和科学化。</w:t>
      </w:r>
    </w:p>
    <w:p w14:paraId="5467FC0A">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二、提升自然灾害监测评估能力</w:t>
      </w:r>
    </w:p>
    <w:p w14:paraId="63073FAE">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整合利用铁塔、电力、气象等公共数据，研发自然灾害灾情监测评估模型，赋能自然灾害灾情监测、预警、研判、评估，提升灾害风险管理数据分析、仿真与建模水平。开展地震活动、地壳形变、地下流体等监测数据的融合分析，提升地震预测预警水平。</w:t>
      </w:r>
    </w:p>
    <w:p w14:paraId="7F3BE629">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三、提升应急管理智能化水平</w:t>
      </w:r>
    </w:p>
    <w:p w14:paraId="4B6B5F3D">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利用应急管理领域数据资源，建设面向监测预警、监管执法、抢险救援等典型应用场景的高质量语料库和数据集，拓展大模型在风险隐患识别研判、辅助指挥调度处置、执法检查等场景的应用。</w:t>
      </w:r>
    </w:p>
    <w:p w14:paraId="66908AFD">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赛道十一：数据要素×气象服务领域赛题指南</w:t>
      </w:r>
    </w:p>
    <w:p w14:paraId="4921EC77">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一、提高气象防灾减灾能力</w:t>
      </w:r>
    </w:p>
    <w:p w14:paraId="281986BA">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加强气象数据与自然资源、交通运输、农业农村、住建、水利等数据融合利用，开展精细化气象灾害风险预报预警。面向水电气热交通等城市建设和安全运行不同场景，强化气象影响预报和风险预警，增强城市韧性。深化气象数据与城市规划、重大工程等建设数据融合应用，降低不利气象条件对规划和工程的影响。</w:t>
      </w:r>
    </w:p>
    <w:p w14:paraId="07D89F48">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二、强化气象赋能增益作用</w:t>
      </w:r>
    </w:p>
    <w:p w14:paraId="7B73BF58">
      <w:pPr>
        <w:spacing w:line="560" w:lineRule="exact"/>
        <w:ind w:firstLine="640"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加强气象数据与低空飞行通信、导航、监测等数据融合利用，探索利用5G-A基站、智能汽车加载的激光雷达、视频等设备，开发气象数据收集新技术，打造数字化气象服务产品。推动气象数据在风能、太阳能等企业选址布局、设备运维、能源调度等深度应用，实现新能源企业降本增效。融入冰雪经济、银发经济，与经营主体联合打造旅游、健康等气象服务新业态。打造高质量气象语料库和数据集等，支撑人工智能大模型开发和训练，创新气象数据产品及服务。探索建立可信数据空间，畅通气象数据融合利用、授权运营、高效流通、收益分配等关键环节，强化气象数据跨部门跨市场安全监管。</w:t>
      </w:r>
    </w:p>
    <w:p w14:paraId="18219BE7">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三、提升应对气候变化能力</w:t>
      </w:r>
    </w:p>
    <w:p w14:paraId="741FFC81">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强化气象数据与经济社会、生态环境、自然资源、农业农村等数据融合应用，打造气候变化风险识别、风险评估、风险预警风险转移等智能决策模式。聚焦农业、能源、交通、电力、旅游等领域气候风险防范需求，创新各类天气指数保险产品及天气衍生品，推动其落地应用于保险、期货等金融行业。研发气候投融资金融工具，提高经济实体和金融体系对气候变化的适应能力和韧性。</w:t>
      </w:r>
    </w:p>
    <w:p w14:paraId="1807BD96">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赛道十二：数据要素×城市治理领域赛题指南</w:t>
      </w:r>
    </w:p>
    <w:p w14:paraId="6FDE2C79">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一、发展智能安居的数字住房</w:t>
      </w:r>
    </w:p>
    <w:p w14:paraId="4A5981E5">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围绕住房全生命周期管理，统筹推进住房领域系统融合、数据联通，促进集分析研判、监管预警和政务服务为一体的综合应用，大力提升住房领域智慧监管、智能安居水平。</w:t>
      </w:r>
    </w:p>
    <w:p w14:paraId="2D87E4FA">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二、打造智联协同的数字工程</w:t>
      </w:r>
    </w:p>
    <w:p w14:paraId="02539816">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围绕建筑工业化、数字化、智能化，推行工程建设项目全生命周期数字化管理，推进施工质量安全监管、工程质量检测数字化转型，实现智慧监管。深化应用自主可控建筑信息模型（BIM）技术，提升建筑设计、施工、运营维护协同水平，推动智能建造与建筑工业化协同发展。打造全产业链融合一体的智能建造产业体系，大力发展数字设计、智能生产和智能施工，促进建筑业高质量发展。</w:t>
      </w:r>
    </w:p>
    <w:p w14:paraId="55A15B68">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三、建设智慧韧性的数字城市</w:t>
      </w:r>
    </w:p>
    <w:p w14:paraId="20A3875D">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围绕实施城市更新行动，打造宜居、韧性、智慧城市，统筹规划、建设、治理三大环节，加大新型城市基础设施建设力度，实施城市基础设施智能化建设行动，加快城市基础设施生命线安全工程建设，推动城市运行管理“一网统管”推进城市运行智慧化、韧性化。</w:t>
      </w:r>
    </w:p>
    <w:p w14:paraId="79783367">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四、构建智管宜居的数字村镇</w:t>
      </w:r>
    </w:p>
    <w:p w14:paraId="268473F1">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深入实施数字乡村建设行动，按照房、村、镇三个层面，整合现有信息数据，统筹推进信息化建设和数字化应用，构建“数字农房”“数字村庄”“数字小城镇”，助力建设宜居宜业美丽村镇。</w:t>
      </w:r>
    </w:p>
    <w:p w14:paraId="695D1848">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五、推动基于人工智能大模型的施工安全管理</w:t>
      </w:r>
    </w:p>
    <w:p w14:paraId="14533B79">
      <w:pPr>
        <w:spacing w:line="560" w:lineRule="exact"/>
        <w:ind w:firstLine="640"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基于北斗、BIM、倾斜摄影、机器人、边缘计算等技术提升施工安全监管效率。运用人工智能大模型，实现施工方案的自动智能编写与合规性审查。通过机器视觉等技术实现质量和安全风险的智能识别。探索具身智能在安全风险识别和预测方面的应用。利用大模型推理能力的优势，拓展在数据挖掘方面的应用，保障工程质量和施工安全。</w:t>
      </w:r>
    </w:p>
    <w:p w14:paraId="0CBF1AD3">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六、发展数智融合的公共服务</w:t>
      </w:r>
    </w:p>
    <w:p w14:paraId="4C49B81D">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在城市医疗、教育、养老、文旅等公共服务领域开展数智融合实践，打通公共数据与社会数据（如企业数据、互联网平台数据等）之间的数据堵点，推动三医协同、医养融合、文体旅融合等多维度数据融通，提升公共服务便捷化和精准化水平。基于数据融合、业务协同等模式，打造智慧社区、智慧邻里、数字家庭、AI管家等新场景，切实满足人民群众对高质量公共服务的需求，体现数据要素对公共服务的赋能作用，及其产生的经济和社会效益。</w:t>
      </w:r>
    </w:p>
    <w:p w14:paraId="68985603">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七、推动城市管理数智升级</w:t>
      </w:r>
    </w:p>
    <w:p w14:paraId="0BF38915">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综合利用城市时空基础、资源调查、规划管控、工程建设项目、物联网感知等数据，推进城市生命线数字化升级，打造城市数字孪生系统，以数据融合助力城市安全运行，推动城市管理降本增效。推动城市人、地、事、物、情、组织等多维度数据融通，推进“城市码”应用创新。</w:t>
      </w:r>
    </w:p>
    <w:p w14:paraId="63742E8F">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八、深化城市产城融合发展</w:t>
      </w:r>
    </w:p>
    <w:p w14:paraId="0C3DDD00">
      <w:pPr>
        <w:spacing w:line="560" w:lineRule="exact"/>
        <w:ind w:firstLine="640"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促进新型产城融合发展，推动智慧建筑、园区招商、物业服务等多元数据融通利用，推进城市产业空间数字更新。推动数据在智慧商圈、智慧文体场馆、智慧公园等数实融合场景的应用，激发产城融合服务能级与数字活力。开展城市实体化数据要素场景创新中心建设，打造新技术新场景首试首用体验场。</w:t>
      </w:r>
    </w:p>
    <w:p w14:paraId="349F4077">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九、夯实城市数据底座支撑</w:t>
      </w:r>
    </w:p>
    <w:p w14:paraId="59B99F7D">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统筹建设城市感知与传输设施，全面提升城市存储与计算设施，加快建设城市数据流通设施，为城市数据“采存算管用”提供安全高效的基础设施能力支持。基于城市数据底座，开展公共数据授权运营、数据融通利用、城市数据空间运营等创新实践。完善城市智能中枢体系建设，依托海量城市数据资源、大模型等，构建城市运行数字体征指标体系、智能分析研判平台、多级联动指挥平台，形成城市态势全面感知、趋势智能研判、协同高效处置、平急快速切换能力。</w:t>
      </w:r>
    </w:p>
    <w:p w14:paraId="3E184215">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十、强化区域数字化协同发展</w:t>
      </w:r>
    </w:p>
    <w:p w14:paraId="49EC9109">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围绕企业经营主体注册登记、异地就医结算、养老保险互转等服务事项开展跨城通办中存在的难点、痛点问题，发挥数据要素的融合赋能作用，以数据流畅通跨城治理藩篱，体现跨城治理新技术、新产品、新服务、新应用及新商业模式，实现社会效益的最大化。</w:t>
      </w:r>
    </w:p>
    <w:p w14:paraId="4AA306D5">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十一、提升城市管理协同化水平</w:t>
      </w:r>
    </w:p>
    <w:p w14:paraId="63404ABF">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提高城市管理数据共享与融通应用实效，推动城市人、地、事、物、情、组织等多维度数据融通，在公共卫生、交通管理、公共安全、生态环境、基层治理、体育赛事等领域场景投入应用，基于数据融通、业务协同等实现具体领域或城市运行管理的态势实时感知、风险智能研判、及时协同处置，优化城市管理方式。</w:t>
      </w:r>
    </w:p>
    <w:p w14:paraId="5C2DA97A">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十二、提高城市发展决策科学性</w:t>
      </w:r>
    </w:p>
    <w:p w14:paraId="45D36481">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综合利用城市时空基础、资源调查、规划管控、工程建设项目、物联网感知等数据，开展综合分析与研判，助力城市体检、规划、建设、管理、服务等策略精细化、智能化，为城市发展关键事项决策提供基于数据的科学支撑。</w:t>
      </w:r>
    </w:p>
    <w:p w14:paraId="6FA1A628">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十三、提高人社公共服务普惠性</w:t>
      </w:r>
    </w:p>
    <w:p w14:paraId="36A38041">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体现数据要素在深入推动就业、社保、人事人才、劳动关系等公共服务实现便捷化、普惠化和智能化过程中的放大、叠加、倍增作用，切实满足人民群众对高质量人社公共服务的迫切需求，体现基于数据要素的人社公共服务新应用、新产品、新模式，及其创造出的显著的经济与社会效益。</w:t>
      </w:r>
    </w:p>
    <w:p w14:paraId="60C26BD3">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赛道十三：数据要素×绿色低碳领域赛题指南</w:t>
      </w:r>
    </w:p>
    <w:p w14:paraId="2B52E133">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一、优化生态环境治理服务</w:t>
      </w:r>
    </w:p>
    <w:p w14:paraId="70BDE3F4">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面向气象和水文耦合预报、受灾分析、河湖岸线监测、重污染天气应对、城市水环境精细化管理、环境污染责任保险、环境质量监测与评估、污染源解析与追踪、环境风险预警与应急、环境治理工程智慧应用、环境综合决策分析等领域需求，通过对生态环境及气象、水利、交通、电力等相关领域数据资源的融合创新应用，支撑生态环境精准化智慧化治理服务。</w:t>
      </w:r>
    </w:p>
    <w:p w14:paraId="58E15D94">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二、促进用能效率提升</w:t>
      </w:r>
    </w:p>
    <w:p w14:paraId="05797B3E">
      <w:pPr>
        <w:spacing w:line="560" w:lineRule="exact"/>
        <w:ind w:firstLine="640"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强化工业生产过程中订单、排产、用电等制造、能源数据的融合创新应用，打造能耗预测、多能互补、梯度定价等创新场景，支撑生产用能效率提升。</w:t>
      </w:r>
    </w:p>
    <w:p w14:paraId="0C37DA29">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三、促进资源循环利用</w:t>
      </w:r>
    </w:p>
    <w:p w14:paraId="4907DB54">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强化对固体废物收集、转移、利用、处置等各环节数据资源的融合创新应用，依托数字技术实现生产端智能化升级、流通环节精准管控、智能回收终端、智能分选系统、再生工艺优化，提升产废、运输、资源化利用各环节效率，促进固废、危废资源化利用。</w:t>
      </w:r>
    </w:p>
    <w:p w14:paraId="33C0A075">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四、促进生产减排降碳</w:t>
      </w:r>
    </w:p>
    <w:p w14:paraId="0529838D">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通过对行业或产品碳排放数据监测、统计、核算，依托数字技术实现实时排放感知网络构建、碳足迹动态追踪、能源系统智能优化、智能核算与报告、碳交易辅助决策、重点领域深度脱碳、负碳技术创新应用，创新能源协同、技术协同、政策协同，服务行业、企业、生产过程减排降碳，提升碳排放管理水平。</w:t>
      </w:r>
    </w:p>
    <w:p w14:paraId="09A06B8C">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赛道十四：开放性创新赛道</w:t>
      </w:r>
    </w:p>
    <w:p w14:paraId="25478F74">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本赛道不区分特定行业，评价指标将结合项目进行针对性调整。</w:t>
      </w:r>
    </w:p>
    <w:p w14:paraId="23E5A091">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一、建设高质量垂直行业大模型数据集</w:t>
      </w:r>
    </w:p>
    <w:p w14:paraId="00EE8993">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充分发挥我国海量数据规模和丰富应用场景优势，引导更多行业领域开放应用场景、共享训练数据、整合建设行业数据集，推动大模型技术在垂直行业的融合应用，利用大模型为细分应用场景提供更加精准、专业的解决方案，进一步释放人工智能赋能作用。</w:t>
      </w:r>
    </w:p>
    <w:p w14:paraId="17355E89">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二、其他创新性赛题</w:t>
      </w:r>
    </w:p>
    <w:p w14:paraId="0AF0B97E">
      <w:pPr>
        <w:pStyle w:val="5"/>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本赛题为开放性赛题，与公共数据、企业数据等各类型数据开发利用有关的新技术、新产品、新模式、新场景等均可参与本赛道。</w:t>
      </w:r>
    </w:p>
    <w:p w14:paraId="787BD794">
      <w:pPr>
        <w:spacing w:line="560" w:lineRule="exact"/>
        <w:rPr>
          <w:rFonts w:hint="default" w:ascii="Times New Roman" w:hAnsi="Times New Roman" w:eastAsia="仿宋" w:cs="Times New Roman"/>
          <w:sz w:val="32"/>
          <w:szCs w:val="32"/>
          <w:shd w:val="clear" w:color="auto" w:fill="FFFFFF"/>
          <w:lang w:bidi="ar"/>
        </w:rPr>
      </w:pPr>
      <w:bookmarkStart w:id="0" w:name="_GoBack"/>
      <w:bookmarkEnd w:id="0"/>
    </w:p>
    <w:sectPr>
      <w:footerReference r:id="rId3" w:type="default"/>
      <w:pgSz w:w="11906" w:h="16838"/>
      <w:pgMar w:top="2098" w:right="1531" w:bottom="1984" w:left="1531" w:header="851" w:footer="1616" w:gutter="0"/>
      <w:pgNumType w:fmt="decimal"/>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D3766">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62E286">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962E286">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5B6777"/>
    <w:rsid w:val="0001291B"/>
    <w:rsid w:val="00092F1B"/>
    <w:rsid w:val="00113610"/>
    <w:rsid w:val="003C5CE1"/>
    <w:rsid w:val="009A6D27"/>
    <w:rsid w:val="00A83AD0"/>
    <w:rsid w:val="00AF5FB0"/>
    <w:rsid w:val="00CD079C"/>
    <w:rsid w:val="0181603E"/>
    <w:rsid w:val="01F90FA4"/>
    <w:rsid w:val="021138F7"/>
    <w:rsid w:val="022306E5"/>
    <w:rsid w:val="02CB619B"/>
    <w:rsid w:val="03216794"/>
    <w:rsid w:val="048B5BE2"/>
    <w:rsid w:val="05451103"/>
    <w:rsid w:val="05C80C71"/>
    <w:rsid w:val="06486D3E"/>
    <w:rsid w:val="06B22791"/>
    <w:rsid w:val="06EB6E0C"/>
    <w:rsid w:val="078B5EF9"/>
    <w:rsid w:val="081C6DFB"/>
    <w:rsid w:val="085A6A9E"/>
    <w:rsid w:val="086C3488"/>
    <w:rsid w:val="08E65ADD"/>
    <w:rsid w:val="090B5543"/>
    <w:rsid w:val="09BE4FC9"/>
    <w:rsid w:val="09DB5757"/>
    <w:rsid w:val="0AAD3FBC"/>
    <w:rsid w:val="0ADE5B87"/>
    <w:rsid w:val="0C50326D"/>
    <w:rsid w:val="0DA726E8"/>
    <w:rsid w:val="0DD71E98"/>
    <w:rsid w:val="0E191921"/>
    <w:rsid w:val="0E8B2A2B"/>
    <w:rsid w:val="0EA42BE2"/>
    <w:rsid w:val="0EF17E66"/>
    <w:rsid w:val="0F78BA87"/>
    <w:rsid w:val="0FEB64D7"/>
    <w:rsid w:val="0FFA1E6E"/>
    <w:rsid w:val="0FFE73C4"/>
    <w:rsid w:val="10AD60FC"/>
    <w:rsid w:val="10BB784F"/>
    <w:rsid w:val="112F3C4B"/>
    <w:rsid w:val="11C31073"/>
    <w:rsid w:val="11F954F0"/>
    <w:rsid w:val="12902616"/>
    <w:rsid w:val="134D35C4"/>
    <w:rsid w:val="13E32620"/>
    <w:rsid w:val="151E3F90"/>
    <w:rsid w:val="158F1E68"/>
    <w:rsid w:val="15FF1F8C"/>
    <w:rsid w:val="174B610B"/>
    <w:rsid w:val="17FD46FB"/>
    <w:rsid w:val="181F634C"/>
    <w:rsid w:val="182176F7"/>
    <w:rsid w:val="186A3229"/>
    <w:rsid w:val="18D771F0"/>
    <w:rsid w:val="1A433DA7"/>
    <w:rsid w:val="1A8D7FA6"/>
    <w:rsid w:val="1AF31E65"/>
    <w:rsid w:val="1B1C7D70"/>
    <w:rsid w:val="1C1E02E8"/>
    <w:rsid w:val="1C513BF3"/>
    <w:rsid w:val="1CE912A0"/>
    <w:rsid w:val="1CEF6654"/>
    <w:rsid w:val="1D2D3883"/>
    <w:rsid w:val="1D6D1E20"/>
    <w:rsid w:val="1DFD723B"/>
    <w:rsid w:val="1E0345E3"/>
    <w:rsid w:val="1E470974"/>
    <w:rsid w:val="1E533A9A"/>
    <w:rsid w:val="1EA12A8D"/>
    <w:rsid w:val="1F423B85"/>
    <w:rsid w:val="1F4648B3"/>
    <w:rsid w:val="20E71039"/>
    <w:rsid w:val="20EB5CF5"/>
    <w:rsid w:val="21270422"/>
    <w:rsid w:val="21751789"/>
    <w:rsid w:val="21C354DC"/>
    <w:rsid w:val="222C1EFA"/>
    <w:rsid w:val="23510BC5"/>
    <w:rsid w:val="2374352E"/>
    <w:rsid w:val="26B66ABB"/>
    <w:rsid w:val="26B8166C"/>
    <w:rsid w:val="27653DD6"/>
    <w:rsid w:val="28A10C81"/>
    <w:rsid w:val="28BD28A5"/>
    <w:rsid w:val="2AA5195D"/>
    <w:rsid w:val="2B646626"/>
    <w:rsid w:val="2B6D0D7D"/>
    <w:rsid w:val="2B718344"/>
    <w:rsid w:val="2BFF3DE1"/>
    <w:rsid w:val="2C6426F1"/>
    <w:rsid w:val="2CC55886"/>
    <w:rsid w:val="2D2639A9"/>
    <w:rsid w:val="2E0F4D54"/>
    <w:rsid w:val="2EF73B51"/>
    <w:rsid w:val="2F7722EC"/>
    <w:rsid w:val="329D7880"/>
    <w:rsid w:val="32B819E9"/>
    <w:rsid w:val="377FF9FD"/>
    <w:rsid w:val="37893954"/>
    <w:rsid w:val="39052C5E"/>
    <w:rsid w:val="3959139F"/>
    <w:rsid w:val="39F479AE"/>
    <w:rsid w:val="3A1A4D37"/>
    <w:rsid w:val="3B2B9A7A"/>
    <w:rsid w:val="3B57F45F"/>
    <w:rsid w:val="3B8EF592"/>
    <w:rsid w:val="3C50632E"/>
    <w:rsid w:val="3C7C9D73"/>
    <w:rsid w:val="3CA527DA"/>
    <w:rsid w:val="3D006466"/>
    <w:rsid w:val="3D6F14A0"/>
    <w:rsid w:val="3EFF6ED8"/>
    <w:rsid w:val="3FC37D48"/>
    <w:rsid w:val="3FE3C311"/>
    <w:rsid w:val="3FF389CE"/>
    <w:rsid w:val="3FFFCE2A"/>
    <w:rsid w:val="403B4829"/>
    <w:rsid w:val="431F6F1A"/>
    <w:rsid w:val="45782AB8"/>
    <w:rsid w:val="4582210E"/>
    <w:rsid w:val="45FBCFCB"/>
    <w:rsid w:val="46324186"/>
    <w:rsid w:val="47330B3B"/>
    <w:rsid w:val="49DE9DCB"/>
    <w:rsid w:val="4CC4654A"/>
    <w:rsid w:val="4D40640B"/>
    <w:rsid w:val="4E0A64DB"/>
    <w:rsid w:val="4E2A50F1"/>
    <w:rsid w:val="51295B34"/>
    <w:rsid w:val="51AD1BBF"/>
    <w:rsid w:val="51EC06DA"/>
    <w:rsid w:val="525B6777"/>
    <w:rsid w:val="52636E23"/>
    <w:rsid w:val="54A910DD"/>
    <w:rsid w:val="54D70817"/>
    <w:rsid w:val="56530F5D"/>
    <w:rsid w:val="5856438F"/>
    <w:rsid w:val="589E7B8F"/>
    <w:rsid w:val="58D00315"/>
    <w:rsid w:val="59B980B1"/>
    <w:rsid w:val="59DB19CC"/>
    <w:rsid w:val="5A2C462A"/>
    <w:rsid w:val="5A66205E"/>
    <w:rsid w:val="5B3299FC"/>
    <w:rsid w:val="5BA75F0B"/>
    <w:rsid w:val="5C0B727A"/>
    <w:rsid w:val="5C4C74DD"/>
    <w:rsid w:val="5D3025C8"/>
    <w:rsid w:val="5D9FDA1F"/>
    <w:rsid w:val="5DA9484F"/>
    <w:rsid w:val="5DBF83FD"/>
    <w:rsid w:val="5DF7E5F4"/>
    <w:rsid w:val="5EAE4528"/>
    <w:rsid w:val="5F0B331F"/>
    <w:rsid w:val="5F423B33"/>
    <w:rsid w:val="5FCFA3D3"/>
    <w:rsid w:val="5FE7259D"/>
    <w:rsid w:val="5FFE3746"/>
    <w:rsid w:val="5FFEBCE2"/>
    <w:rsid w:val="5FFFC9A4"/>
    <w:rsid w:val="60246E1E"/>
    <w:rsid w:val="60874774"/>
    <w:rsid w:val="60B42F40"/>
    <w:rsid w:val="615E4995"/>
    <w:rsid w:val="61691F7C"/>
    <w:rsid w:val="61AB4343"/>
    <w:rsid w:val="62242ABB"/>
    <w:rsid w:val="62C41857"/>
    <w:rsid w:val="63D556A7"/>
    <w:rsid w:val="63D916F6"/>
    <w:rsid w:val="64504D2E"/>
    <w:rsid w:val="651D10B4"/>
    <w:rsid w:val="66904A06"/>
    <w:rsid w:val="66C765D1"/>
    <w:rsid w:val="66DE04FB"/>
    <w:rsid w:val="67F777BE"/>
    <w:rsid w:val="68660FC4"/>
    <w:rsid w:val="68A84C16"/>
    <w:rsid w:val="6ABB517D"/>
    <w:rsid w:val="6ACE0BA4"/>
    <w:rsid w:val="6B4E1BE1"/>
    <w:rsid w:val="6BB12556"/>
    <w:rsid w:val="6BCBD4A2"/>
    <w:rsid w:val="6BDB2FC1"/>
    <w:rsid w:val="6C7F9869"/>
    <w:rsid w:val="6C9727B1"/>
    <w:rsid w:val="6CFF44A1"/>
    <w:rsid w:val="6ED99632"/>
    <w:rsid w:val="6EF950E3"/>
    <w:rsid w:val="6F77F07E"/>
    <w:rsid w:val="6F84782A"/>
    <w:rsid w:val="6FBFBEB1"/>
    <w:rsid w:val="6FD76233"/>
    <w:rsid w:val="6FDD4DE6"/>
    <w:rsid w:val="6FF36118"/>
    <w:rsid w:val="6FF74AC4"/>
    <w:rsid w:val="728B2D0B"/>
    <w:rsid w:val="737C9C17"/>
    <w:rsid w:val="74257F85"/>
    <w:rsid w:val="74DF4B7F"/>
    <w:rsid w:val="74EE68A1"/>
    <w:rsid w:val="759D795E"/>
    <w:rsid w:val="759FAB70"/>
    <w:rsid w:val="75CB05D8"/>
    <w:rsid w:val="75DE52A1"/>
    <w:rsid w:val="76265A22"/>
    <w:rsid w:val="76417AD8"/>
    <w:rsid w:val="76A7068B"/>
    <w:rsid w:val="76DA32A9"/>
    <w:rsid w:val="76FD2AF3"/>
    <w:rsid w:val="777604BC"/>
    <w:rsid w:val="77D7D852"/>
    <w:rsid w:val="77EE9D24"/>
    <w:rsid w:val="77FEB864"/>
    <w:rsid w:val="782F13D2"/>
    <w:rsid w:val="78396876"/>
    <w:rsid w:val="79FEA766"/>
    <w:rsid w:val="7AEC944A"/>
    <w:rsid w:val="7AF6338B"/>
    <w:rsid w:val="7B3367AC"/>
    <w:rsid w:val="7B7F01B0"/>
    <w:rsid w:val="7BBB38E7"/>
    <w:rsid w:val="7BED6FDC"/>
    <w:rsid w:val="7BFB5DD0"/>
    <w:rsid w:val="7C97C5BF"/>
    <w:rsid w:val="7CD71F37"/>
    <w:rsid w:val="7CDB38D7"/>
    <w:rsid w:val="7CEA3E2C"/>
    <w:rsid w:val="7CFF339C"/>
    <w:rsid w:val="7CFF7D91"/>
    <w:rsid w:val="7CFFDC51"/>
    <w:rsid w:val="7E8FD7E3"/>
    <w:rsid w:val="7ED92098"/>
    <w:rsid w:val="7FAF241E"/>
    <w:rsid w:val="7FBBAEE0"/>
    <w:rsid w:val="7FBF8FD8"/>
    <w:rsid w:val="7FDBE7C1"/>
    <w:rsid w:val="7FE7F24B"/>
    <w:rsid w:val="7FE96F65"/>
    <w:rsid w:val="7FFBFD82"/>
    <w:rsid w:val="957F7D11"/>
    <w:rsid w:val="9F755C28"/>
    <w:rsid w:val="ADBF804E"/>
    <w:rsid w:val="B4953231"/>
    <w:rsid w:val="B5F57159"/>
    <w:rsid w:val="B6FDB296"/>
    <w:rsid w:val="B7F9C8D2"/>
    <w:rsid w:val="BBED87E9"/>
    <w:rsid w:val="BE9CACDD"/>
    <w:rsid w:val="BEFFCF8D"/>
    <w:rsid w:val="BFCEB592"/>
    <w:rsid w:val="BFDFAC15"/>
    <w:rsid w:val="C2D694C2"/>
    <w:rsid w:val="C5BF1F42"/>
    <w:rsid w:val="D5A7BED7"/>
    <w:rsid w:val="D6ED3540"/>
    <w:rsid w:val="D6FBD24C"/>
    <w:rsid w:val="D73E726E"/>
    <w:rsid w:val="D8F1BA61"/>
    <w:rsid w:val="DD5941DC"/>
    <w:rsid w:val="DDFFD16C"/>
    <w:rsid w:val="DF3EB441"/>
    <w:rsid w:val="DF7ED909"/>
    <w:rsid w:val="DF7F8763"/>
    <w:rsid w:val="DFBFB7FC"/>
    <w:rsid w:val="DFE5AD9F"/>
    <w:rsid w:val="E77D791E"/>
    <w:rsid w:val="E86D25F3"/>
    <w:rsid w:val="E91BBECD"/>
    <w:rsid w:val="E97F01C9"/>
    <w:rsid w:val="EB58AFDF"/>
    <w:rsid w:val="EBE477EB"/>
    <w:rsid w:val="EBED48AB"/>
    <w:rsid w:val="EBFD0BC1"/>
    <w:rsid w:val="EBFF31E8"/>
    <w:rsid w:val="EBFF3E44"/>
    <w:rsid w:val="EBFF4712"/>
    <w:rsid w:val="EBFF7C44"/>
    <w:rsid w:val="ECE6D8E2"/>
    <w:rsid w:val="ECF6037B"/>
    <w:rsid w:val="EDD37D01"/>
    <w:rsid w:val="EE75A62F"/>
    <w:rsid w:val="EEFFB181"/>
    <w:rsid w:val="EF040ED7"/>
    <w:rsid w:val="EFDD9EC0"/>
    <w:rsid w:val="EFDE0470"/>
    <w:rsid w:val="EFFF73C5"/>
    <w:rsid w:val="F19775DA"/>
    <w:rsid w:val="F3FB6DBD"/>
    <w:rsid w:val="F4EBEBAA"/>
    <w:rsid w:val="F57E197F"/>
    <w:rsid w:val="F5FF9C23"/>
    <w:rsid w:val="F6DFFC4D"/>
    <w:rsid w:val="F83F3624"/>
    <w:rsid w:val="F87F988A"/>
    <w:rsid w:val="F95FE292"/>
    <w:rsid w:val="FA5F144F"/>
    <w:rsid w:val="FB7FACFB"/>
    <w:rsid w:val="FB8BADAF"/>
    <w:rsid w:val="FBDF1A81"/>
    <w:rsid w:val="FBFFD2CD"/>
    <w:rsid w:val="FCF87E72"/>
    <w:rsid w:val="FD2A0CBF"/>
    <w:rsid w:val="FDEA08C9"/>
    <w:rsid w:val="FE7BF5D9"/>
    <w:rsid w:val="FEFBE5D7"/>
    <w:rsid w:val="FEFEF4AA"/>
    <w:rsid w:val="FF3B8D03"/>
    <w:rsid w:val="FF617944"/>
    <w:rsid w:val="FFAC1D3A"/>
    <w:rsid w:val="FFD5F3E8"/>
    <w:rsid w:val="FFDFED78"/>
    <w:rsid w:val="FFFB1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Body Text First Indent 2"/>
    <w:basedOn w:val="2"/>
    <w:next w:val="1"/>
    <w:unhideWhenUsed/>
    <w:qFormat/>
    <w:uiPriority w:val="0"/>
    <w:pPr>
      <w:spacing w:after="0" w:line="600" w:lineRule="exact"/>
      <w:ind w:left="0" w:leftChars="0" w:firstLine="707" w:firstLineChars="223"/>
    </w:p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12417</Words>
  <Characters>12455</Characters>
  <Lines>114</Lines>
  <Paragraphs>32</Paragraphs>
  <TotalTime>4</TotalTime>
  <ScaleCrop>false</ScaleCrop>
  <LinksUpToDate>false</LinksUpToDate>
  <CharactersWithSpaces>12457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2025-05-25T21:04:00Z</dcterms:created>
  <dc:creator>WL</dc:creator>
  <cp:lastModifiedBy>谭琳琳</cp:lastModifiedBy>
  <dcterms:modified xsi:type="dcterms:W3CDTF">2025-06-16T09:52:38Z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DD2A6F055EA9422DBDB864FD4EFE7110_13</vt:lpwstr>
  </property>
  <property fmtid="{D5CDD505-2E9C-101B-9397-08002B2CF9AE}" pid="4" name="KSOTemplateDocerSaveRecord">
    <vt:lpwstr>eyJoZGlkIjoiN2YzNjBkOTgyNWQ1YTMxYzM3MzMwNWFiODNmOWIzYWMiLCJ1c2VySWQiOiIxNDU1ODIwMjM3In0=</vt:lpwstr>
  </property>
  <property fmtid="{D5CDD505-2E9C-101B-9397-08002B2CF9AE}" pid="5" name="KSOSaveFontToCloudKey">
    <vt:lpwstr>591744542_btnclosed</vt:lpwstr>
  </property>
</Properties>
</file>