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8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202</w:t>
      </w:r>
      <w:r>
        <w:rPr>
          <w:rFonts w:hint="default"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rPr>
        <w:t>年“数据要素×”大赛湖南分赛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赛题指南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color w:val="auto"/>
          <w:sz w:val="32"/>
          <w:szCs w:val="32"/>
        </w:rPr>
      </w:pP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赛道一：工业制造赛道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一、数据驱动的高端产品智能设计与迭代</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聚焦产品研发环节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汇聚用户使用数据、运行工况及售后反馈等多源信息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构建产品性能衰退模型与用户需求画像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支撑产品设计的智能优化与个性化服务预测。</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二、工业大模型智能体的研发与应用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以设备数据、工艺参数、运维日志等多模态数据为基础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结合行业知识库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研发具备自然语言交互与任务执行能力的领域智能体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实现故障诊断、工艺调优、生产排程等场景的自主分析与决策。</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三、具身智能驱动的机器人作业与协同优化</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基于机器人运行数据、环境感知数据与作业任务数据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构建具备实时感知与自主决策能力的机器人智能体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实现复杂场景下的自适应操作、多机器人协同作业与任务动态调配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提升作业精度与系统效率。</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四、重点工序碳排放智能监测与协同减排</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贯通能耗、物料、生产及排放数据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构建实时可信的碳排放“测、算、溯”模型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研发能碳协同优化策略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实现从单点节能到系统减排的数据驱动解决方案。</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五、产业链协同与供应链风险预警</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利用订单、库存、物流、质量等供应链全域数据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构建动态全景视图与风险知识图谱</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开发供应链风险传播预警模型与产能调度算法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提升产业链透明度与抗风险韧性。</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赛道二：现代农业赛道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一、促进农业生产技术与装备数智化水平提升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聚焦农田、设施、畜牧、水产养殖、低空作业等生产场景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通过整合利用北斗导航、遥感、气象、环境、土壤、农情、疫病等多源传感器与农事、农机作业数据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促进新能源农机、高端智能农机装备、种采收机器人、植保机器人、畜牧和渔业智能装备、农业无人机等先进性、稳定性、适应性、识别精度及作业质效的提升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进一步推动农业生产先进技术与装备的示范推广和产业化应用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助力发展设施种植业、现代畜牧业、现代渔业与农业低空经济。</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二、数据创新应用赋能农业发展全面绿色转型</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围绕农业资源节约利用、农产品产地环境管理、农业生态修复、绿色产业链打造、绿色技术支撑等领域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通过大数据、人工智能等技术的结合创新应用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有力促进农业发展全面绿色转型。</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三、促进耕地质量监测与保护的智能化水平提升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设计出一套完整的品牌农产品信息化追溯方案，包括但不限于：开展品牌授权管理，便利的原料生产、收购加工、包装等环节数据采集与存储方案，关键环节中时间、位置与设备戳的技术实现，建立数据模型解决造假和信息不符问题，向消费者可视化展示品牌农产品供应链的核心环节和生物特征值指标，实现从生产到销售全过程中的年份、产地、品种、质量安全（承诺达标合格证）、产品品质、生产方式、检测报告、加工过程、运输方式、销售渠道、包装防伪工艺等关键信息的全面追溯。</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四、强化种业全链条智能追溯监管能力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贯通公共数据、行业数据、感知数据、互联网数据、品种包装及市场销售信息等数据链条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构建跨部门、跨区域、跨主体的种业数据融合应用体系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关联品种信息、生产经营信息、市场区域分布信息、疑似假劣侵权线索等信息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打造“品种—企业—地域—风险—建议”全景视图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形成可推广的“数据要素+种业治理”解决方案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破解当前种业市场监管中存在的种子假冒伪劣及套牌侵权时有发生、市场信息不对称、追溯体系不完善等难点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有效净化种业市场、保障粮食安全。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五、多维数据利用加快宜居宜业和美乡村建设</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利用农村人口、经济、基础设施、公共服务等多维数据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开展多源数据融合与治理状态监测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构建全面立体乡村发展数据视图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打造乡村治理数字化服务场景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培育数据驱动的乡村建设新模式与新业态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加快推动乡村治理效能提升、公共服务优化、人居环境改善、乡村基础设施完善与乡村产业融合。</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六、促进监测帮扶工作数字化水平提升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紧盯自然灾害、农副产品价格大幅下跌、失业增多与农户突发性返贫致贫风险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通过灾害数据、价格信息、就业监测与信令、“三保障”和饮水安全保障等相关数据与大数据、人工智能技术的应用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打造规模性和到人到户返贫致贫风险智能预警应用场景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助力做到早发现、早干预、早帮扶。同时进一步汇集帮扶措施信息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结合帮扶对象家庭成员情况、生产生活条件、所在区域产业发展状况等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将帮扶政策措施与农户进行匹配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变“人找政策”为“政策找人”。最后利用风险预警、识别认定、精准帮扶、规范退出等数据做好帮扶成效评估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科学评价防止返贫致贫监测帮扶各环节工作效能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守牢不发生规模性返贫致贫底线。</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七、多源数据应用推动利益联结与惠农增收</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围绕欠发达地区主导产业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整合种养、加工、流通等各环节数据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通过形成产业全链数据图谱</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构建产业全链风险监测预警模型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设计切实可行的利益联结机制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促进价格联动、组织联结、风险共担与增值收益共享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提高农户抵御产业风险的能力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同时优先带动防止返贫致贫对象、继续帮扶的脱贫人口融入产业链各环节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分享更多产业增值收益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并持续带动其他农户发展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助力农民稳定增收。综合利用饲料、养殖、防疫、检疫、调运、屠宰、无害化处理等环节数据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强化生猪产能综合调控数据支撑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促进产需更加适配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推动猪价合理回升。</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八、面向农业生产经营主体的数据信息服务新模式</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通过综合利用农产品生产、加工、储运、销售、贸易、消费等全链条各环节数据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面向农业生产经营主体提供自然灾害、疫病传播、价格波动等监测预警服务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以及智慧种养、智慧捕捞、产销对接、疫病防治、行情信息、跨区作业、一站式采购、供应链金融等数据信息服务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为农业生产经营主体制定决策与调控产能提供参考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推动农业生产抗风险能力提升与以需定产模式形成。</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九、数据应用驱动农技服务水平提升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构建基于数据驱动的粮油作物单产提升、病虫害智能监测与绿色防控、基层农技人员能力提升的精准化、高效化、普惠化农技服务模式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研发小农户适配的轻量化农技数据服务工具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高效助力农业新质生产力发展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为粮食和重要农产品稳产保供、乡村全面振兴提供科技支撑。</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十、加快农业大模型研发与落地应用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围绕智慧育种、农作物种植、畜禽水产养殖、农机作业、病虫害防治、农资使用、农作物遥感解译、农业政策解读等服务场景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研发可落地、可推广的农业大模型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进一步提升农业知识服务的科学性、易用性与可靠性。</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十一、探索建立农业农村可信数据空间</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聚焦农业农村重点领域数据的典型应用场景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依托区块链、隐私计算等技术建立可信数据空间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有效解决数据来源不可控、流转不可溯、共享不安全等痛点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促进应用需求迫切的数据高效流通与安全利用。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十二、数据融合利用促进农业补贴精准发放与服务触达</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融合农村产权交易、土地流转、新型农业经营主体、土地承包、遥感、农业补贴等多源数据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精准摸清土地经营权归属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准确识别补贴受益主体与涉农服务对象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优化农业补贴发放流程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拓宽涉农服务直达经营主体的渠道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推动实现地块级的农业补贴精准发放和涉农服务精准触达。</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赛道三</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商贸流通赛道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一、深化数据融合</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赋能品质电商与服务消费</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面向消费升级需求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鼓励相关商贸流通主体融合多维度消费数据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运用大数据算法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强化异常数据监测预警与拦截功能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赋能家电以旧换新、数码和智能产品购新补贴申领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实现对消费者、商品、企业等各方数据的实时校验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扎实推进“高效办成一件事”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提升全国家电以旧换新、数码和智能产品购新补贴政策质效和防风险能力。围绕“品质电商”、数字消费、绿色消费、循环消费等新场景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开发提高消费者信任度和满意度的数据驱动型服务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助力企业从“流量竞争”转向“价值竞争”。</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二、强化数智驱动</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构建高质量现代流通体系</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围绕提升供给效率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鼓励流通企业打通上下游各环节数据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提升供应链数智化水平。支持汇聚商品全生命周期和流通全维度数据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创新二手车流通交易和生活必需品应急保供方式。以电商监测数据赋能“电商+产业带”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识别各地电商主导产业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提升产业有效聚集和产业链上下游协同效能。鼓励因地制宜开展数据集建设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在数据集建设运营、应用、生态培育等领域开展探索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研究数据驱动的新模式。支持行业大数据基础设施与智能体建设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夯实现代流通基础设施。</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三、拓展数据应用</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服务企业高水平“走出去”</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应对海外市场环境变化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支持外贸企业、跨境电商、海外仓运营商等主体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整合东道国市场需求、合规规则、物流配套、消费偏好等本地化数据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提升全球运营的精准性与安全性。支持面向品牌出海的合规导航、智能选品、海外仓布局、投资风险评估等数据服务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帮助企业更好融入当地市场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实现从“产品出海”到“品牌扎根”的跃升。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赛道四</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交通运输赛道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一、打造一站式赋能综合客运枢纽智慧运行的数据产品</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打通综合客运枢纽多部门、多系统数据链条。构建智能化治理、智慧化运行的大数据集。运用生成式人工智能技术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开发面向出行者、运营企业、决策部门服务需求的场景联动、智能生成的数据产品大模型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推动打造服务便捷、运营协同、响应联动、绿色环保的智慧综合客运枢纽。</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二、高速公路数据“上图上车”</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立足国家综合立体交通网主骨架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选择数字化基础条件较好、一体化运行需求明显的跨区域大通道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构建覆盖高速公路运营管理单位、车企、图商、电信运营商等的车路协同数据联盟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推动高速公路数据“上图上车”技术研究、标准研制、联合验证、应用推广等工作。</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三、基于多源数据的农村公路运行状况动态识别分析</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融合交通监控视频、巡查车及浮动车车载视频、卫星定位等信息数据资源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应用大数据分析、人工智能和视频识别等技术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识别农村公路路面抛洒物、坑槽、安全设施缺损等事件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探索建立农村公路运行状况和风险事件的动态识别、处置闭环管理流程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缓解农村公路基层管养人员工作压力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提高工作效率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提升相关资金使用效益。</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四、高速公路交通拥堵智能预警</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聚焦高速公路运行管理需求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充分利用视频监控、ETC门架、手机信令、导航图等多源异构数据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采用新一代信息技术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实现短时交通流精准预测、交通运行态势智能分析、交通拥堵点位精准识别和成因分析、拥堵持续时间科学预测、管控策略自动生成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推动高速公路拥堵治理由被动响应向主动预警、精准干预和科学决策转型升级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全面提升高速公路网运行管理的数字化、智能化与协同化水平。</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五、公路小尺度恶劣天气影响预报与联动响应</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聚焦强降雨、低温雨雪冰冻、大雾等恶劣天气场景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充分利用公路沿线气象实况、交通流状态、历史灾害事件等数据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依托人工智能等新一代信息技术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研发“公里级、分钟级”公路小尺度短临预报预警模型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捕捉公路沿线小尺度天气的生消演变过程及其对公路交通的影响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开展小尺度天气预警技术效果评估。深化气象数据与交通运行数据的多元融合分析应用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优化公路交通主动防御管控智能决策算法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构建“预警—决策—处置”的智能管控体系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增强公路安全运行的主动防控能力。</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六、多源数据融合应用提升航运服务能力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推动铁路与港口等联运上下游企业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依法依规在市场化原则下建立稳定可靠的信息系统交互和数据开放机制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实现货物动态全程跟踪</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强化铁路、港口、航运等作业协同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提升铁水联运服务效能。融合应用航运、公路、铁路等多源数据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实现运输路径规划、成本时效评估、风险识别预警、合规辅助决策等重要环节智能化应用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赋能航运及“端到端”供应链服务能力提升。</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七、提升电子航道图赋能智能航运服务水平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融合航道多元感知数据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构建电子航道图服务高质量数据集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综合应用大数据、大模型等人工智能技术开发面向船民的语义、语音交互智能体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提升航道智慧服务效能。</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八、提升港口重大风险监测预警能力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聚焦港口危险货物重大危险源罐区、集装箱堆场等重大风险场所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推动港口重大危险源多源监测数据与人工智能等技术在风险智能监测预警方面的深度融合应用。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九、提升公路水运在建工程数智化管理水平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推动智能预警感知、人工智能大模型等技术在工程建设领域应用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实现工程施工现场质量安全问题的智慧识别、动态监测和主动预警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探索实施大数据智慧辅助管理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支持工程建设质量管控从“事后检测整改”向“事前监测预警”转变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提升工程建设质量安全管理效能。</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十、面向交通运输领域的人工智能大模型与高质量数据集建设</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研发面向综合交通运输大模型建设的数据治理通用工具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强化数据标准研制、实施、验证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支撑行业通识语料加工、实时运行数据清洗和预处理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提高大模型建设效率。依托算法算力平台、可信数据空间以及高质量数据集建设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开展多模态大模型构建与智能体研发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推动人工智能技术在公路、水路、民航行业运行、服务及规划建设等方面融合创新应用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助力行业数智化转型升级和高质量发展。</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十一、全域物流供应链数据融合与智慧运力协同</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聚焦交通物流降本提质增效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打破公铁水航及仓储数据壁垒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构建全链路协同网络。打通多式联运数据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实现“一单制”全程可视化与无缝衔接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整合社会分散运力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利用AI算法实现货源运力实时动态匹配以降低空驶率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融合物联网感知、环境监测数据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对冷链、危化品运输等场景实施全流程状态主动预警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打通产供销数据链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优化库存布局及末端配送体系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建立碳足迹核算体系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科学规划低碳运输路径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推动物流向“全网协同、智能决策、绿色安全”转型。</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十二、民航航班运行智慧协同与效能提升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综合利用飞行数据、航班运行数据、空域态势数据、机场资源数据、气象情报数据等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开展智能协同决策和风险智能预警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实现航班延误下智能恢复、机组—飞机—资源智能调配、航网规划与计划编排优化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提升航班运行质量与效率。</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十三、民航旅客全流程精准服务与优化</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整合旅客出行全流程数据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聚焦票务、安检、登机、中转、行李托运等环节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提供基于旅客画像的个性化产品推荐与精准营销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打造覆盖室内导航、航班动态精准推送及个性化商业服务的伴随式体验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实现全行程旅客服务资源精准触达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提升旅客服务满意度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真正做到“人享其行”。</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eastAsia="zh-CN"/>
        </w:rPr>
        <w:t>十四、</w:t>
      </w:r>
      <w:r>
        <w:rPr>
          <w:rFonts w:hint="default" w:ascii="Times New Roman" w:hAnsi="Times New Roman" w:eastAsia="楷体_GB2312" w:cs="Times New Roman"/>
          <w:b/>
          <w:bCs/>
          <w:color w:val="auto"/>
          <w:sz w:val="32"/>
          <w:szCs w:val="32"/>
          <w:lang w:val="en-US" w:eastAsia="zh-CN"/>
        </w:rPr>
        <w:t>基于隐私计算、可信数据空间等技术的交通数据协同应用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鼓励运用联邦学习、多方安全计算、可信执行环境等技术，在原始数据不出域的前提下，实现多源数据跨主体协同分析，支撑多式联运、联合治超、安全监测等应用场景，形成可复用的交通数据安全流通解决方案。</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赛道五</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金融服务赛道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一、拓展公共数据创新应用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依法合规对接税务、社保、医疗、环保等公共数据资源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推动公共数据与金融机构自有数据协同分析与融合应用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挖掘其在客户画像、信贷评估、市场感知、风险防控等场景应用价值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培育基于公共数据的新型金融业务模式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助力金融高质量发展。</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二、提升重点领域金融服务水平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聚焦科技、绿色、“三农”、民营、小微、养老、消费等重点领域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发挥“数据要素+数智技术”的双轮驱动作用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结合实际场景与需求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运用人工智能、区块链、大数据等技术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汇聚分析多元数据、创新优化服务模式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提升金融服务的精准性、便利性、可得性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推动做精做细金融“五篇大文章”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增强服务实体经济质效。</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三、强化金融风险智能防控</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探索构筑基于金融交易、网络舆情、物联网、供应链等多维度数据的智能化金融风险防控体系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强化数据实时采集、动态汇聚与深度分析能力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开发基于人工智能的风险识别预警模型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提升对信用、市场、操作等各类风险的响应效率与处置精准性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助力巩固金融安全防线。</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四、基于多源数据要素融合的科技金融数智化风控</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借助大数据、人工智能等新兴技术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提升科技型企业数智化风控能力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助力金融机构提升科技金融服务水平。重点方向是针对科技型企业轻资产、高成长、高风险、信息不对称的典型特征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突破传统风控依赖财务报表、抵押担保的局限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在依法安全合规前提下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充分利用金融信用数据、公共信用数据、商业信用等数据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挖掘政策、产业、科研、供应链、知识产权、企业行为等多维度数据要素价值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构建精准、高效、动态的数智化风控体系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实现科技型企业全生命周期风险识别、预警与处置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助力金融机构提升科技金融服务的普惠性与安全性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推动数据要素在科技金融风控领域的规模化、标准化应用。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五、提升中小微企业金融服务质效</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深化数据创新运用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建设中小微企业金融服务解决方案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提升全场景服务质效。重点方向是借助政务、交易数据以及行为数据等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围绕中小微企业全场景金融服务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形成整体解决方案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实现精准定位金融服务需求、精确测算客户风险水平与融资额度、交易背景核实与资金流向监测和客户综合服务质效提升。</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六、构建金融数据治理新范式</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释放数据要素价值</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通过系统性提升金融业务数据治理水平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夯实金融数智化发展的数据根基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释放数据要素价值。重点方向是借助数据全生命周期管理工作与产研全流程深度融合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构建机制健全、系统完备、运行高效的治理体系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提升智能金融发展水平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推动数据要素在经营管理、市场化流通及生态协作中实现高效应用与价值释放。</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七、提升区域性股权市场服务中小微企业的质效</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推动地方涉企政务数据与区域性股权市场的开放共享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丰富完善企业数字档案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为企业融资对接、规范培育、辅导上市等多业务场景提供支持。</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八、人工智能背景下资本市场风险防控的智能化升级与实践</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聚焦资本市场业务场景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利用大数据、自然语言处理、人工智能等新型技术手段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构建多维度、全流程的金融风险识别、评估、预警和处置体系。深入挖掘各类数据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优化风险管理工具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提升自动化风险合规监控水平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解决重点风险领域监管难题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为监管部门、金融机构和市场参与者提供科学决策支持。</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九、加强数据治理</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打造行业高质量数据集、可信数据空间</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遵循证券、银行、保险等领域法律法规、行业标准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建立行业数据标准、数据质量稽核规则、安全防控机制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打造行业高质量数据集、安全可信数据空间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提升数据质量、保障数据安全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促进行业数据流通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发挥数据价值。</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十、提高金融服务领域的数据分析能力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加快建设证券期货金融数据分析平台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通过多维度立体化统计分析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深入挖掘各类数据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提升自动化风险监控水平。稳步推动金融行业的数字化转型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加强智能化的科技监管能力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防范化解金融风险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确保金融市场的稳健运行和健康发展。数据架构应能够支持多源异构数据的采集、存储和整合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并满足高并发和大数据量处理的需求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数据治理方案应能够保障数据的一致性、准确性、完整性和安全性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并对数据治理的效果进行评估和持续改进。</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十一、强化期货市场服务实体经济能力与风险防控能力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在确保市场合规与风险有效管理基础上</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探索应用大数据、区块链、人工智能、物联网等技术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整合宏观经济、行业动态、供应链信息、政策导向、商品价格指数及市场情绪等多源异构数据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合理促进期现货市场数据融合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丰富外部数据应用场景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解决重点风险领域监管难题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优化期货合约设计、风险管理工具及交易监管机制。</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十二、隐私计算框架下的金融数据协同应用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基于隐私计算技术体系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建立“可用不可见”的数据共享模式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在保障重要、敏感数据安全的前提下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实现数据跨机构、跨市场、跨领域共享和协同应用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以高质量数据应用赋能高质量金融服务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构建开放、协同、智能的金融新生态。</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赛道六</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科技创新赛道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一、鼓励科学数据汇聚共享</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围绕科学数据开放共享机制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推动海量多源科学数据治理、数据安全与隐私保护等重点场景建设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促进重大科技基础设施、重大科技项目等产生的各类科学数据有效汇聚、高效治理与互联互通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打造跨领域流通的科学数据协同服务网络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发展综合型、智能化、交互式等新型科学数据汇聚模式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推动科学数据有序开放共享和融合利用。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二、推动科技领域人工智能大模型开发</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围绕科学数据的质量和准确性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科学数据的标注和分类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科技领域大模型的预训练、微调与推理应用等重点问题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深入挖掘各类科学数据和科技文献资源。通过细粒度知识抽取和多来源知识融合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构建科学知识资源底座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建设高质量语料库和基础科学数据集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提升高质量科学数据供给能力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支持开展人工智能大模型开发和训练。</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三、科学数据助力科学研究和技术创新</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围绕科学数据成果赋能科学研究、技术创新和产业发展等重点场景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深化科学数据融合应用与深入挖掘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提供高质量科学数据资源与知识服务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推动科学问题与人工智能等技术的深度融合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助力未知领域探索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驱动科学创新发现。聚焦生物育种、新材料创制、药物研发等领域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以数智融合加速技术创新和产业升级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加快培育新质生产力。</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四、科学数据加速科研新范式变革</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围绕AI for Science等科研新模式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以数据驱动发现新规律、创造新知识、发明新方法。充分依托各类数据库与知识库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利用人工智能、大数据、物联网等技术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推进跨学科、跨领域协同创新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推动科学研究方法的不断进步和发展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加速科学研究范式变革。</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赛道七</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医疗健康赛道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一、整合汇聚“三医”数据信息</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构建“三医”协同发展和治理决策应用场景</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系统研究健康大数据模型的开发应用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构建“三医”信息分析应用场景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聚焦以公益性为导向的公立医院改革、以基层为重点的分级诊疗、提高群众满意度等方面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为医改政策制定、执行、评估等提供精准高效的数据支撑。</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二、数据流通治理赋能重点人群疾病诊疗和健康管理</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助力重点人群友好型医疗卫生服务体系建设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针对老年人、孕产妇、儿童、慢性基础性疾病患者等健康服务人群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打破跨机构、跨场景数据壁垒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构建覆盖重点人群全生命周期的健康数据体系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实现电子健康档案、临床诊疗、公共卫生、居家监测、社会照护等多源异构数据的标准化采集、智能化治理与合规化流通。</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三、医疗数据合规协同与“数据不出院”</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利用隐私计算等技术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在不归集原始数据的前提下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实现跨医疗机构、跨科室的临床数据协同与价值挖掘。</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四、全流程智能医疗质量管理与风险预警</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融合手术室、护理单元、院感监测等多源操作与行为数据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构建医疗质量实时监测与风险预警模型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实现诊疗过程合规性检测、医疗差错防范与质量持续改进。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赛道八</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医疗保障赛道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一、决策、监管与经办的智能化升级</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探索推进人工智能等新技术应用于医保经办服务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优化医保支付审核、基金监管智能化和全流程智能化服务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探索通过多源临床数据智能映射与非结构化文本信息提取等技术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提取非结构化临床文本信息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整合不同术语体系的临床数据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夯实数据基础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促进就医结算、药品耗材监管、价格治理的全过程数字化管理。</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二、基于参保人全生命周期医保健康画像的智能服务</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通过汇聚、治理和应用多维度的个人医保健康数据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精准绘制包含个人医保档案、财务档案、信息档案等的个人医保画像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并将其转化为参保人可享、可感知的智能化服务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提升医保精细化管理水平和参保人健康获得感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为发展新型医疗服务、智慧养老、健康保险等产业提供支撑。</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三、前沿科技与医保服务的跨界探索</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AI辅助诊断、影像质控与调阅优化等创新应用。探索脑机接口、可穿戴设备、健康传感器等新型载体在具体场景下的应用路径与整合方案。推动数字化技术和设备在长期护理服务质量控制、服务监测及医疗救助对象医疗保障与慈善救助协同等场景的应用。探索基于区块链、隐私计算等数字信任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整合多部门数据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构建覆盖药品全链条的“数字信任”体系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实现交易信息可信流转与全流程监管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助力企业资金回笼与智能风险预警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提升医药领域监管与服务效能。探索将规则、价格与行为数据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转化为药品价格智能化监测和分析能力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推动医药价格治理从“人工经验判断”迈向“数据要素驱动”的新模式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提升多层次医疗保障体系的整体效能。</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四、医保行业可信数据空间探索与实践</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构建医保可信数据流通体系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激活医保数据要素价值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围绕推动医保数据有序开放、深化医保数据开发利用、筑牢数据流通安全屏障、培育数据产业生态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探索医保数据要素市场化配置新路径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发挥数据要素乘数效应。</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五、基于真实世界数据的评价</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开展药品与医疗服务真实世界医保综合价值评价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聚焦创新药、手术机器人、脑机接口、3D打印肝脏和全磁悬浮人工心脏等人造器官、内镜逆行阑尾炎治疗术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ERAT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等创新医疗服务及相关医用耗材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建立基于中国证据的临床与经济学价值评估体系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探索其准入、定价与医保支付路径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引导产业理性发展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为医保战略性购买提供支撑。</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赛道九</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应急管理赛道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一、提升安全生产监管能力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围绕矿山、危险化学品、烟花爆竹、重点工贸等高危行业安全生产监管需求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以及城市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高层建筑、地下空间、交通枢纽、劳动密集型企业、重点文物保护单位、经营性自建房、室内冰雪娱乐场所、医院病房楼等高风险聚集场所消防安全风险预警需求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构建安全风险预警和隐患智能感知模型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辅助识别潜在安全风险和疑似违法违规行为。</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二、提升自然灾害监测评估能力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加强铁塔、电力、气象等多源公共数据融合分析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研发自然灾害灾情监测评估模型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推动数据要素在洪涝灾害短临预警、森林草原防灭火、地质灾害监测评估、低温雨雪冰冻灾害等场景应用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赋能自然灾害灾情监测、预警、研判、评估。开展地震活动、地壳形变、地下流体等监测数据的融合分析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提升地震监测预测预警水平。</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三、提升应急管理智能化水平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利用应急管理领域专业知识和数据资源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建设面向指挥调度、监测预警、监管执法、应急救援、政务服务等典型应用场景的高质量数据集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拓展“久安”大模型在风险评估与隐患识别、指挥调度与辅助决策、执法检查与火灾原因调查等场景的应用。推动AR眼镜等智能可穿戴设备、智能机器人赋能实战应用。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四、提升应急管理数据资源开发利用水平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依托可信数据空间、区块链、隐私保护计算等技术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构建应急管理领域公共数据资源合规高效安全流通利用模式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支持跨地域跨主体数据融合分析、数据产品开发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围绕应急管理业务迫切需求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推动数据资源有序开放共享和融合利用。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气象服务赛道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一、提高气象防灾减灾能力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加强气象数据与城市运行、自然资源、交通运输、农业农村、住建、水利等数据融合利用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推进气象防灾减灾应用场景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提高灾前预防、灾中调度、灾后复盘的场景化应用能力。面向水电气热交通等城市建设和安全运行不同场景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强化气象影响预报和风险预警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增强城市韧性。深化气象数据与城市规划、重大工程等建设数据融合应用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降低不利气象条件对规划和工程的影响。</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二、强化气象赋能增益作用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开发高质量数据集等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加强多模态数据融合利用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探索利用智能体技术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开发面向公众的智慧气象服务产品。加强气象数据与各类通信、导航、监测等数据融合利用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探索利用5G-A基站、智能网联汽车加载的激光雷达、视频等设备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研发气象数据收集新技术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打造数字化气象服务产品。融入冰雪经济、银发经济、康养经济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打造旅游、健康、医养等气象服务新业态。聚焦远洋航运领域需求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深化远洋船舶气象导航数据融合应用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整合海洋气象、海洋环境及船舶航行等多源数据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构建智能气象导航模型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为远洋船舶提供最优航线规划、航行风险预警及航行参数优化建议。打造低空经济气象服务模型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开展预报预警服务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为航线规划、起降场选址、航行安全等提供气象服务保障。</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三、提升应对气候变化能力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强化气象数据与经济社会、生态环境、自然资源、农业农村、文化旅游等数据融合应用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打造气候变化风险识别、风险评估、风险预警、风险转移等智能决策模式。聚焦农业、能源、交通、电力、旅游等领域气候风险防范需求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创新各类天气指数保险产品及天气衍生品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推动其落地应用于保险、期货等金融行业。研发气候投融资金融工具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提高经济实体和金融体系对气候变化的适应能力和韧性。</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四、开发气象数据决策新模式</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强化气象数据与经济社会、生态环境、自然资源、农业农村等数据融合应用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打造气候变化风险识别、风险评估、风险预警、风险转移等智能决策模式。深化气象数据与城市规划、重大工程等建设数据融合应用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降低不利气象条件对规划和工程的影响。推动气象数据在风能、太阳能、水能等企业选址布局、设备运维、能源调度等方面的深度应用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实现新能源企业降本增效。</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五、开展气象数据产品新服务</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聚焦农业、物流、水利、电力、能源、航空、金融等领域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融合多源气象数据与行业数据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运用统计分析、机器学习等方法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按需开发各种天气指数保险产品及天气衍生品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推动其落地应用于保险、期货等金融行业。深化人工智能、大数据、物联网等技术在全民早期预警中的应用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推动全民早期预警在城市防灾减灾、台风等重大灾害应对、农业气象灾害防御等场景化落地。</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六、强化气象数据身份标识应用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推动气象数据身份标识深度嵌入数据采集、处理、流通、应用等数据流通全生命周期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深化在低空经济、能源调度、金融保险、智慧城市等场景数据服务中的应用。推动气象数据身份标识技术融入可信空间等新型数据基础设施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探索建立数据可追溯、可审计、可追责的监管机制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强化气象数据跨行业、跨区域、跨领域融合应用和协同监管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提升数据流通的安全性、透明度与监管效能。</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赛道十一</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城市治理赛道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一、构建城市运行态势感知体系</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全面提升市政基础设施智能化水平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持续强化第五代移动通信网络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5G</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、千兆光网覆盖与深度渗透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以城市信息模型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CIM</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平台建设为核心支撑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整合燃气、供水、排水、热力、电力、通信、综合管廊、桥梁隧道等市政基础设施运行监测及相关时空数据资源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融入城市生命线安全工程建设理念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增强对管网漏损、城市内涝等城市运行潜在风险的早期识别、动态评估、隐患排查、应急处理及工程建设优化能力。</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二、建立房屋建筑统一代码制度</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建立房屋建筑统一代码制度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赋予房屋建筑唯一的身份标识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实现新建房屋建筑赋码落图全覆盖。加强房屋建筑全生命周期数字化管理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实现房屋建筑设计、施工、验收、交易、运维、更新改造等全生命周期“一码贯通”。推动房屋建筑编码在城市更新、社区治理、公共服务等领域广泛应用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全面建成房屋建筑全生命周期高质量数据集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夯实智慧城市孪生模型和数据基础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应用人工智能技术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提升房屋建筑全生命周期管理服务水平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增强城市智慧治理水平和能力。</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三、提升城市运行管理服务智能化水平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整合归集城市管理、政务服务、交通运行、民生诉求等数据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运用人工智能技术动态识别占道经营、违章搭建、暴露垃圾等城市管理突出问题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开发市容环境整治、交通拥堵疏导、民生诉求快速响应等数据应用场景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提升城市治理能力。</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四、强化城市体检与城市更新的数据要素赋能</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整合城市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含县城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体检全维度指标数据、城市更新项目数据及国土空间、民生服务、基础设施运行等关联时空数据资源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构建基于数据要素的城市体检与城市更新一体化机制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运用人工智能推动数据要素在城市更新规划编制、项目谋划、建设改造、运维管理、实施评估等关键环节深度应用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实现城市短板问题精准诊断、更新需求科学研判、实施效果动态评估。</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五、数智赋能城市信息模型</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CIM</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楷体_GB2312" w:cs="Times New Roman"/>
          <w:b/>
          <w:bCs/>
          <w:color w:val="auto"/>
          <w:sz w:val="32"/>
          <w:szCs w:val="32"/>
        </w:rPr>
        <w:t>平台创新应用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推进AI与CIM平台深度融合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实现基础数据自动转换和智能分析、城市运行态势精准感知和趋势研判、智能问答辅助使用等功能。拓展CIM平台在各领域的应用场景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利用AI算法支撑城市更新智能辅助决策、安全风险智能预警和重大事项协同处置等各类业务场景。</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六、提高村镇发展决策科学性</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汇聚县镇村产业布局、人口流动、基础设施、生态环境、公共服务、建设和运维投入等多源数据资源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开展综合分析与研判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助力县镇村规划、建设、管理、服务等决策精细化、智能化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为村镇事业高质量发展提供数据支撑。</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七、提高住房公积金服务便捷性</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探索基于数据要素的住房公积金服务新模式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更好满足人民群众对高质量住房公积金服务的需求。</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八、提升住房领域智慧监管与服务水平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在保障数据安全与个人隐私的前提下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推进系统融合、数据联通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优化房屋交易、房屋租赁、保障性住房配租配售智能化监管和服务路径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构建规范、透明、可信赖的住房全链条服务体系。</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九、推动工程造价数据智能化应用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整合建设工程项目投资估算、设计概算、最高投标限价、合同价、结算价等全生命周期的数据资源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充分利用大数据、人工智能等先进技术手段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构建工程建设全过程造价管控智能化模型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实现自动采集、自动标识、自动归集、智能加工、智能预警、智慧应用等服务功能。</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十、推动房屋全生命周期管理与质量安全监测</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融合房屋安全体检、房屋安全管理资金、房屋质量安全保险三项制度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汇聚房屋建筑档案、维修资金监管、房屋维修等数据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推进房屋全生命周期安全监测感知设备应用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构建房屋安全隐患智能研判体系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实现房屋倒塌、外墙脱落及超高层、大跨度建筑、玻璃幕墙等关键领域风险早预警、早处置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提升房屋建筑管理智慧化水平。</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十一、推动智慧住区整合与宜居服务场景落地</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通过数字家庭、智慧物业、完整社区等领域数据要素的深度挖掘与应用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提升社区在安全防护、便民服务、设施共享、邻里互动等方面的精细化与智能化水平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推动形成“需求感知—服务响应—治理优化”的良性循环。</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十二、强化智能建造与建筑工业化协同发展</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依托工程全链条数据资源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通过数据要素深度挖掘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培育智能建造产业集群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打造全产业链融合一体的智能建造产业体系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推动建造品质提升与“中国建造”品牌塑造。</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十三、推动工程建设项目全生命周期数智化管理</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整合工程项目审批业务相关数据资源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坚持数智赋能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推动人工智能在材料审查、流程优化、风险提示、工程造价和决策支持等方面的创新应用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打造智能问答、智能引导、智能预填、智能帮办、智能辅助审批、智能分析等服务支撑。</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十四、提升建筑市场智能化监管水平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依托企业资质、人员资格、招投标信息、信用记录等多源数据资源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通过数据融合与智能分析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营造公平、透明、可预期的建筑市场秩序。</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十五、推动工程质量安全智能化管控</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汇聚工程材料、施工过程、质量验收、安全监管等相关数据资源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依托智能感知设备和模型算法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推动形成“风险早发现、责任可追溯、整改有闭环、防控更主动”的现代化智能监管模式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保障工程质量和施工安全。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赛道十二</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绿色低碳赛道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一、优化生态环境治理服务</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气象和水文耦合预报、受灾分析、河湖岸线监测、城市水环境精细化管理、重污染天气应对、污染源解析与追踪、“天空地”五基协同监测与评估、基于卫星遥感技术的环保技术应用、环境风险预警与应急、环境治理工程智慧应用、环境综合决策分析等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通过对生态环境及气象、水利、交通、电力等相关领域数据资源的融合创新应用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支撑生态环境精准化智慧化治理服务。</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二、促进资源循环利用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强化对固体废物收集、转移、利用、处置等各环节数据资源的融合创新应用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依托数字技术实现生产端智能化升级、流通环节精准管控、智能回收终端、智能分选系统、再生工艺优化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提升产废、运输、资源化利用各环节效率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促进固废、危废资源化利用。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三、促进生产减排降碳</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通过对行业或产品碳排放数据监测、统计、核算</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依托数智技术实现实时排放感知网络构建、碳足迹动态追踪、能源系统智能优化、智能核算与报告、碳交易辅助决策、重点领域深度脱碳、负碳技术创新应用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创新能源协同、技术协同、政策协同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服务行业、企业、生产过程减排降碳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提升碳排放管理水平。</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四、促进用能效率提升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强化工业生产过程中订单、排产、用电等制造、能源数据的融合创新应用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打造能耗预测、多能互补、梯度定价等创新场景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支撑生产用能效率提升。</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五、绿电智能应用与价值实现</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构建适配工厂、园区、居民多场景的绿电智能切换与储能协同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聚焦绿色电力的智能调度、高效消纳与价值转化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通过对气象、电网运行、用户负荷、储能状态、碳排放及电力市场等多源数据的融合分析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实现绿电优先使用、用电成本优化和系统运行效率提升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鼓励探索基于虚拟电厂、需求响应、分时电价等机制的绿电消纳新模式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形成“绿电高效利用—用能成本降低—碳资产价值释放”一体化解决方案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实现用电成本优化与碳资产价值提升。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赛道十三</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人力资源赛道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一、就业数据监测预警与再就业赋能路径规划</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通过贯通汇集发改、工信、人社、市场监管、统计、税务等多部门就业数据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构建覆盖区域、行业、企业等全方位就业监测网络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利用移动支付、市场招聘、社保、工业用电等大数据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动态跟踪岗位供需、重点群体就业及重点企业用工变化。同时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实现失业风险从群体研判到个体识别的早期预警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自动生成包含技能重塑、岗位推荐等“一人一策”再就业赋能路径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并跟踪评估服务效果。</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二、就业公共服务、职业指导与职业培训数据分析服务</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探索“人工智能+就业服务”应用场景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推动“大数据+铁脚板”服务模式推广应用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为政策制定提供数据支撑。通过实时分析企业招聘需求、技术专利、政策文件、宏观经济等数据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预测未来中短期重点产业和区域的技能需求趋势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同时分析供需匹配、职业发展路径及技能缺口</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完善就业信息推送、个性化职业规划、技能提升建议等功能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为求职者提供人岗相适的个性化职业指导与培训课程。</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三、重点人群就业画像与精准服务匹配</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针对高校毕业生、农民工、就业困难人员等特定就业群体人岗匹配精度不足的难题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通过融合教育背景、技能档案、就业年限、就业形式、从事行业、就业地点、收入情况、参保情况等微观就业行为与宏观产业需求等多维度数据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构建动态、精细的群体与个人就业画像。强化基于画像的智能岗位推荐、个性化职业规划以及中长期发展追踪能力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最终形成服务于个体就业求职、院校专业优化与产业人才储备的智能解决方案。</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四、新就业形态劳动者数据服务与权益保障</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聚焦网约配送员、网约车司机等新就业群体的现实痛点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探索基于数据要素的创新管理服务与权益保障新模式。重点研究如何通过合规采集和融合平台就业、接单、收入、工作时间、工作轨迹、保险缴费等数据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构建职业伤害风险预警模型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研发平台算法公平性与透明度监测工具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探索劳动者个人数据授权与安全存证方案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构建新就业群体智能画像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提升管理服务质效。</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五、人才评价数字化、智能化创新应用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在人才强国战略指引下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传统人才评价模式面临评价维度单一、效率偏低、精准度不足、动态性滞后等痛点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难以适配新时代多元化、复合型人才的发展需求。聚焦“数据要素+人才评价”融合创新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鼓励依托多源人才数据资源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运用数字化技术、智能化算法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探索人才评价的技术突破、服务升级与管理优化路径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构建科学、高效、精准、动态的人才评价体系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为政府人才政策制定、企业人才选拔培养、社会组织人才服务提供支撑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助力人才价值精准挖掘与高效匹配。</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六、跨区域人力资源协同调度与保障</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聚焦大规模、有组织的人力资源跨区域流动场景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整合劳动力资源供给、目的地产业需求、实时招聘信息、技能培训资源及基本公共服务数据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构建智能匹配与路径规划系统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推动实现从“人找岗位”到“岗位适配人、服务跟随人”的模式转变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为劳动者提供涵盖岗位推荐、技能升级、行程安排、权益维护的全链条数字化保障。</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七、人力资源服务行业智能升级与合规发展监测</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为推动人力资源服务业高质量发展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要求开发深度理解岗位与人才语义的智能匹配及人岗协同推荐算法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提升服务效能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另一方面</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鼓励基于行业机构的运营数据和市场行为数据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构建行业景气指数、服务主体信用评级、业务合规性监测及市场风险预警等数据产品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为行业创新服务、优化运营与政府精准施策提供量化依据。</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八、农民工公共服务精准供给机制创新</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融合社区、教育、医疗等多源公共服务数据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为农民工及其家庭构建精准画像。通过系统分析其生活、就业与发展需求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设计智能化服务机制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实现住房保障、子女入学、技能培训、医疗健康等关键服务的主动推荐与便捷办理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打造个性化、一站式的线上服务通道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推动公共服务普惠均等。降低农民工获取公共服务的门槛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切实增强其在城市生活中的获得感、幸福感、安全感。</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赛道十四</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体育发展赛道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一、智能科学健身指导方案创新</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依托人工智能、大数据、5G、可穿戴设备等技术手段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为用户提供个性化科学健身指导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实现健身方案精准匹配与动态优化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助力群众便捷开展科学健身。</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二、数据驱动与技术赋能赛事运营升级</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利用数据要素优化赛事筹备、报名、赛程编排、后勤保障、现场执行、赛后复盘等环节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基于人工智能技术构建智能辅助裁判系统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采用沉浸式技术、视频分析、计算机视觉等技术提升观赛体验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促进赛事运营全链条提质增效。整合气象、交通、医疗、场地安全、参赛人员健康、舆情等多源数据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运用大数据分析、AI预警模型等技术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实现对赛事风险的提前识别、分级预警与应急处置辅助决策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保障赛事安全有序开展。</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三、智慧体育场馆数据化运营与管理</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基于场馆人流、设施使用、环境、票务、场地预约等数据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构建数据驱动的智慧场馆管理模式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优化资源调度与运维管理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降低场馆运营成本</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提升场馆服务水平与商业价值。</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四、体育领域智能舆论治理与生态净化</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运用大模型、人工智能、自然语言处理等技术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构建体育领域舆情智能分析与治理体系。精准识别整治“饭圈”乱象、“网络暴力”等不良风气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强化正面体育精神传播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营造清朗体育舆论环境。</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五、体育产业运营与融合创新</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聚焦体育产业多场景数据应用与融合发展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通过整合赛事、场馆、文旅等多源数据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构建体育消费画像和预测模型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推动消费扩容、业态创新与精准供给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围绕体育赛事开展数据整合与分析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构建资源配置效率和公共投入绩效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推动体育与文旅、交通、气象等领域数据协同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打造体旅融合、客流预测、安全管理等应用方案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促进产业协同发展。</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六、体育产业新业态培育</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围绕体育新业态场景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探索数据要素在产品创新、服务升级和商业模式构建中的应用解决方案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鼓励数据驱动的新模式创新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培育体育产业新质生产力。</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七、体育用品制造转型升级与国际化发展</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围绕体育用品制造企业转型升级与“出海”发展需求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探索数据驱动的产品研发设计优化、智能制造协同、国际市场需求分析、品牌与渠道布局及风险预警应用场景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形成体育用品制造与国际化发展数据应用解决方案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提升我国体育用品制造数字化、智能化和国际化水平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增强全球价值链竞争力。</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赛道十五</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文物保护利用赛道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一、文物安全防护</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面向文物安全防护典型应用场景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实现文物本体状态以及赋存环境监测的多源数据感知融合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并探索数据驱动的文物本体与环境协同作用的病害发育机理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劣化过程分析和预测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面向区域或全行业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开发基于数据的文物风险识别、评估、预警、处置后评价技术与创新应用。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二、文物保护修复</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面向长久保存需求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构建数据辅助的文物及赋存环境自适应调控策略和保护修复方案决策机制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推动文物保护工作的科学化与精准化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基于多维度文物监测数据与历史修复档案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实现科学的文物健康评估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开发面向各类型文物分析检测的专题数据库、不同时期不同地域文物材料样本数据库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为文物全生命周期保护提供科学数据支撑。</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三、文物研究阐释</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综合应用自然语言处理、知识图谱和大语言模型技术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整合考古报告、学术成果、修复记录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构建文物专题数据库与知识体系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研发实现智能检索、关系挖掘、多模态数据交叉验证的考古发现、文物溯源等辅助工具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建设文物知识智能分析与利用服务模式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创新文物研究范式。</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四、文物资源管理</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健全文物管理体系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融合文物基本信息、影像资料、三维模型、检测数据等多源数据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开发覆盖文物核定、建档、规划、修缮、利用等全业务流程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推动文物管理动态化、精细化、数字化转型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推动实施规范化、标准化、智能化的文物数据汇聚、标注、治理和登记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保障文物资源数据来源可信、流程可溯、质量可靠。</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五、文物活化利用</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将最新的AI技术与文物数字化相结合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开发针对壁画、大遗址、复杂外观文物的高效采集、加工、呈现方法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提高文物数字化采集效率、创新数字化采集及应用模式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研发面向文物虚拟复原呈现的AIGC技术、展览展示及智能导览系统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基于文物高清影像、三维模型进行素材再造、文创开发与场景创新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培育可持续的文物数据活化应用生态。</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赛道十六</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中医药赛道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一、中医药高质量数据集建设</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聚焦中医药特色优势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打造如名老中医临床诊疗数据、中医优势专科专病数据、中药新药研发等数据标注准确、应用成效突出的高质量数据集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支撑人工智能在中医药领域应用落地。积极培育中医药行业可信数据空间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探索建立符合中医药特点的数据共建共享共用及安全流通机制。</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二、数智赋能中医药服务能力提升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中医诊疗服务数据采集、使用和治理。推动中医药领域健康监测设备和中医治未病健康管理系统、“人工智能+中医医疗”等相关应用系统研发应用。推动数智赋能基层中医药服务、少数民族医药服务能力提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推进具身智能技术在中医药服务中的应用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打造智能辅助诊疗、智慧共享中药房、数字中医馆等典型应用场景。</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三、数智赋能中药产业高质量发展</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加强从中药材种植、采收、加工、流通到处方流转、审方、调剂、配送、临床应用及效果评估等全产业链各环节全周期数据协同利用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完善中药从生产到消费的关键信息溯源体系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探索建立中药材交易数字化与供应链协同发展机制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提升中药产业管理能力。加强数智化车间、数字孪生工厂、工业互联网技术等在中医药产业的建设应用。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四、数智赋能中医药人才培养和文化传播</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利用数智技术复现名老中医专家诊疗经验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总结跟师学习、临床实践和疗效等情况。推动中医药数智化教育教学资源建设利用。加强中医药教育文化服务数字化基础设施和服务平台建设利用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推进中医药知识库、中医药古籍数据库、中医药数字图书馆、中医药数字博物馆建设利用。运用AR、VR等技术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打造面向大众、可感可知的沉浸式中医药服务体验应用。</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五、数智赋能中医药科研创新与成果转化</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研究构建中医药科研多源数据融合治理体系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形成配套的数据质量控制、标准规范与开放共享机制。深入挖掘中医证候规律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探索中药作用机制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构建真实世界研究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RWS</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与循证评价模型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形成支撑中药新药、经典名方及院内制剂研发的数据解决方案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加速科技成果向临床应用转化。</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六、数智赋能中医药治理能力提升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围绕中医药管理部门、中医医疗机构、中医药科研机构、中医药相关企业等精细化治理需求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利用数智技术实现运营数据动态监控、智能预警和风险防控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探索中医药科学决策和精细化管理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提升决策科学化、精准化水平</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推动中医药治理能力提升。</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赛道十七</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数据基础设施赛道</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一、数据基础设施原生应用场景赋能</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依托数据基础设施体系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充分发挥跨主体联合加工、匿名化流通、数据使用控制计量等数据流通关键支撑能力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打造设施支撑前沿领域和重点行业的高价值小切口、规模化赋能民生、潜力创新应用等各类场景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形成数据基础设施跨主体协同、高性能调用、高安全保障的新模式、新业态。</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二、数据基础设施技术应用创新</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鼓励数据基础设施深化数据编织、智能体协同等核心技术攻关与多技术融合创新应用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提升数据汇聚共享、开发利用、流通交易、交付应用等关键环节的效率与质量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支撑数据大范围、低成本、高效率的安全流通利用场景落地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形成有利于数据要素价值释放、可复制的数据基础设施建设解决方案。</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三、数据基础设施运营机制探索</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面向数据基础设施运营中的权益分配、利益保护、生态协同等环节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探索构建设施“建设投资—场景运行—收益反哺”的市场良性循环机制。探索运营机制落地运行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健全一体化安全保障协同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丰富场景化产品和服务供给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强化设施应用供需对接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打造多元主体繁荣生态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广泛吸引各类数据主体接入并依托设施开展数据流通利用活动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助力数据要素价值释放。</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四、多源异构算力资源池化</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推动算力资源统一接口协议设计、分布式池化编排算法、跨域资源整合、资源动态聚合等技术在算力基础设施领域的应用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探索异构算力资源的抽象建模与池化封装技术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实现算力资源的集约化整合。鼓励构建分布式算力池化系统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研发覆盖算力资源标准化接入、池化资源统一管理、实时状态同步的一体化解决方案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支持算力资源的动态入池与出池、跨节点资源聚合与拆分等能力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适配模型规模化训练需求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提升算力资源统筹配置效率。</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五、算力资源智能感知与监测</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依托轻量化通信协议、流式数据处理、智能分析等技术手段</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构建算力监测体系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突破散点监测数据轻量化无侵入采集、多源监测数据融合、流数据实时高效汇聚、任务负载与使用情况建模等关键技术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实现分布式异构算力设施运行状态的实时感知与多维刻画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有效支撑算力高效配置。鼓励构建算力自动化监测系统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支持算力使用行为的精细化计量、异常行为的智能识别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实现算力资源的态势感知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全面准确掌握算力底数。</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六、异构算力资源精准匹配与智能协同调度</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围绕提升算力资源响应效率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鼓励算力基础设施主体打通算力底层资源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提升精细化、智能化水平。针对模型训练等核心需求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设计调度策略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实现算力资源与数据、任务的高精度匹配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突破多维资源识别、任务特征建模、智能调度策略生成等关键技术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支持基于业务优先级、服务质量、成本约束的复合调度决策。鼓励基于策略构建算力资源调度平台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通过动态资源分配、碎片化算力精准回收等技术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实现算力资源负载均衡、空闲算力高效盘活、异构算力高效利用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为数算资源高效协同奠定基础。</w:t>
      </w:r>
    </w:p>
    <w:p>
      <w:pPr>
        <w:keepNext w:val="0"/>
        <w:keepLines w:val="0"/>
        <w:pageBreakBefore w:val="0"/>
        <w:kinsoku/>
        <w:overflowPunct/>
        <w:topLinePunct w:val="0"/>
        <w:bidi w:val="0"/>
        <w:spacing w:line="600" w:lineRule="exact"/>
        <w:ind w:firstLine="642"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七、绿色算电融合技术及运营模式探索</w:t>
      </w:r>
    </w:p>
    <w:p>
      <w:pPr>
        <w:keepNext w:val="0"/>
        <w:keepLines w:val="0"/>
        <w:pageBreakBefore w:val="0"/>
        <w:kinsoku/>
        <w:overflowPunct/>
        <w:topLinePunct w:val="0"/>
        <w:bidi w:val="0"/>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聚焦算力基础设施用能成本高问题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强化算力基础设施节能高效运行。围绕绿电直供、电力算力联合调度等方向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开展源网荷储一体化、虚拟电厂、负荷预测、算力调度等技术创新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实现算力任务与绿电资源、电网负荷时段的优化匹配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并探索运营模式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提升算力设施节能降碳水平。鼓励推进算力系统与电力系统间标准化数据接口对接、双向数据交互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运用人工智能、大数据分析及源网荷储一体化等关键技术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促进电力与算力双向赋能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实现算力绿色高效发展。</w:t>
      </w:r>
    </w:p>
    <w:p/>
    <w:p>
      <w:pPr>
        <w:spacing w:line="560" w:lineRule="exact"/>
        <w:rPr>
          <w:rFonts w:ascii="Times New Roman" w:hAnsi="Times New Roman" w:eastAsia="仿宋" w:cs="Times New Roman"/>
          <w:sz w:val="32"/>
          <w:szCs w:val="32"/>
          <w:shd w:val="clear" w:color="auto" w:fill="FFFFFF"/>
          <w:lang w:bidi="ar"/>
        </w:rPr>
      </w:pPr>
      <w:bookmarkStart w:id="0" w:name="_GoBack"/>
      <w:bookmarkEnd w:id="0"/>
    </w:p>
    <w:sectPr>
      <w:footerReference r:id="rId3" w:type="default"/>
      <w:pgSz w:w="11906" w:h="16838"/>
      <w:pgMar w:top="2098" w:right="1474" w:bottom="1984" w:left="1587" w:header="851" w:footer="1616"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B6777"/>
    <w:rsid w:val="0001291B"/>
    <w:rsid w:val="00092F1B"/>
    <w:rsid w:val="00113610"/>
    <w:rsid w:val="003C5CE1"/>
    <w:rsid w:val="009A6D27"/>
    <w:rsid w:val="00A83AD0"/>
    <w:rsid w:val="00AF5FB0"/>
    <w:rsid w:val="00CD079C"/>
    <w:rsid w:val="0181603E"/>
    <w:rsid w:val="01F90FA4"/>
    <w:rsid w:val="021138F7"/>
    <w:rsid w:val="022306E5"/>
    <w:rsid w:val="02CB619B"/>
    <w:rsid w:val="03216794"/>
    <w:rsid w:val="048B5BE2"/>
    <w:rsid w:val="05451103"/>
    <w:rsid w:val="05C80C71"/>
    <w:rsid w:val="06486D3E"/>
    <w:rsid w:val="06B22791"/>
    <w:rsid w:val="06EB6E0C"/>
    <w:rsid w:val="078B5EF9"/>
    <w:rsid w:val="081C6DFB"/>
    <w:rsid w:val="085A6A9E"/>
    <w:rsid w:val="086C3488"/>
    <w:rsid w:val="08E65ADD"/>
    <w:rsid w:val="090B5543"/>
    <w:rsid w:val="09BE4FC9"/>
    <w:rsid w:val="09DB5757"/>
    <w:rsid w:val="0AAD3FBC"/>
    <w:rsid w:val="0ADE5B87"/>
    <w:rsid w:val="0C50326D"/>
    <w:rsid w:val="0DA726E8"/>
    <w:rsid w:val="0DD71E98"/>
    <w:rsid w:val="0E191921"/>
    <w:rsid w:val="0E8B2A2B"/>
    <w:rsid w:val="0EA42BE2"/>
    <w:rsid w:val="0EF17E66"/>
    <w:rsid w:val="0FEB64D7"/>
    <w:rsid w:val="0FFA1E6E"/>
    <w:rsid w:val="0FFE73C4"/>
    <w:rsid w:val="10BB784F"/>
    <w:rsid w:val="112F3C4B"/>
    <w:rsid w:val="11C31073"/>
    <w:rsid w:val="11F954F0"/>
    <w:rsid w:val="12902616"/>
    <w:rsid w:val="134D35C4"/>
    <w:rsid w:val="13E32620"/>
    <w:rsid w:val="151E3F90"/>
    <w:rsid w:val="158F1E68"/>
    <w:rsid w:val="15FF1F8C"/>
    <w:rsid w:val="174B610B"/>
    <w:rsid w:val="17FD46FB"/>
    <w:rsid w:val="181F634C"/>
    <w:rsid w:val="182176F7"/>
    <w:rsid w:val="186A3229"/>
    <w:rsid w:val="18D771F0"/>
    <w:rsid w:val="1A433DA7"/>
    <w:rsid w:val="1A8D7FA6"/>
    <w:rsid w:val="1AF31E65"/>
    <w:rsid w:val="1B1C7D70"/>
    <w:rsid w:val="1C1E02E8"/>
    <w:rsid w:val="1C513BF3"/>
    <w:rsid w:val="1CE912A0"/>
    <w:rsid w:val="1CEF6654"/>
    <w:rsid w:val="1D2D3883"/>
    <w:rsid w:val="1D6D1E20"/>
    <w:rsid w:val="1DE70372"/>
    <w:rsid w:val="1DFD723B"/>
    <w:rsid w:val="1E0345E3"/>
    <w:rsid w:val="1E470974"/>
    <w:rsid w:val="1E533A9A"/>
    <w:rsid w:val="1EA12A8D"/>
    <w:rsid w:val="1F423B85"/>
    <w:rsid w:val="1F4648B3"/>
    <w:rsid w:val="20E71039"/>
    <w:rsid w:val="20EB5CF5"/>
    <w:rsid w:val="21270422"/>
    <w:rsid w:val="21751789"/>
    <w:rsid w:val="21C354DC"/>
    <w:rsid w:val="222C1EFA"/>
    <w:rsid w:val="23510BC5"/>
    <w:rsid w:val="2374352E"/>
    <w:rsid w:val="26B66ABB"/>
    <w:rsid w:val="26B8166C"/>
    <w:rsid w:val="27653DD6"/>
    <w:rsid w:val="28A10C81"/>
    <w:rsid w:val="2AA5195D"/>
    <w:rsid w:val="2B646626"/>
    <w:rsid w:val="2B6D0D7D"/>
    <w:rsid w:val="2B718344"/>
    <w:rsid w:val="2BFF3DE1"/>
    <w:rsid w:val="2C6426F1"/>
    <w:rsid w:val="2CC55886"/>
    <w:rsid w:val="2D2639A9"/>
    <w:rsid w:val="2E0F4D54"/>
    <w:rsid w:val="2EF73B51"/>
    <w:rsid w:val="2F7722EC"/>
    <w:rsid w:val="2FEF5A06"/>
    <w:rsid w:val="329D7880"/>
    <w:rsid w:val="32B819E9"/>
    <w:rsid w:val="377FF9FD"/>
    <w:rsid w:val="37893954"/>
    <w:rsid w:val="37CF5AD6"/>
    <w:rsid w:val="37FF8C1B"/>
    <w:rsid w:val="39052C5E"/>
    <w:rsid w:val="3959139F"/>
    <w:rsid w:val="39F479AE"/>
    <w:rsid w:val="3A1A4D37"/>
    <w:rsid w:val="3B2B9A7A"/>
    <w:rsid w:val="3B57F45F"/>
    <w:rsid w:val="3B8EF592"/>
    <w:rsid w:val="3C50632E"/>
    <w:rsid w:val="3C7C9D73"/>
    <w:rsid w:val="3CA527DA"/>
    <w:rsid w:val="3D006466"/>
    <w:rsid w:val="3D6F14A0"/>
    <w:rsid w:val="3E6FD36D"/>
    <w:rsid w:val="3EFF6ED8"/>
    <w:rsid w:val="3F4FDC4C"/>
    <w:rsid w:val="3FC37D48"/>
    <w:rsid w:val="3FE3C311"/>
    <w:rsid w:val="3FF389CE"/>
    <w:rsid w:val="3FFFCE2A"/>
    <w:rsid w:val="403B4829"/>
    <w:rsid w:val="431F6F1A"/>
    <w:rsid w:val="45782AB8"/>
    <w:rsid w:val="4582210E"/>
    <w:rsid w:val="45FBCFCB"/>
    <w:rsid w:val="46324186"/>
    <w:rsid w:val="47330B3B"/>
    <w:rsid w:val="49DE9DCB"/>
    <w:rsid w:val="4CC4654A"/>
    <w:rsid w:val="4D40640B"/>
    <w:rsid w:val="4E0A64DB"/>
    <w:rsid w:val="4E2A50F1"/>
    <w:rsid w:val="51295B34"/>
    <w:rsid w:val="51AD1BBF"/>
    <w:rsid w:val="51EC06DA"/>
    <w:rsid w:val="525B6777"/>
    <w:rsid w:val="52636E23"/>
    <w:rsid w:val="54A910DD"/>
    <w:rsid w:val="54D70817"/>
    <w:rsid w:val="56530F5D"/>
    <w:rsid w:val="5856438F"/>
    <w:rsid w:val="589E7B8F"/>
    <w:rsid w:val="58D00315"/>
    <w:rsid w:val="59DB19CC"/>
    <w:rsid w:val="5A2C462A"/>
    <w:rsid w:val="5A66205E"/>
    <w:rsid w:val="5B3299FC"/>
    <w:rsid w:val="5BA75F0B"/>
    <w:rsid w:val="5C0B727A"/>
    <w:rsid w:val="5C4C74DD"/>
    <w:rsid w:val="5D3025C8"/>
    <w:rsid w:val="5D9FDA1F"/>
    <w:rsid w:val="5DA9484F"/>
    <w:rsid w:val="5DF7E5F4"/>
    <w:rsid w:val="5EAE4528"/>
    <w:rsid w:val="5F0B331F"/>
    <w:rsid w:val="5F423B33"/>
    <w:rsid w:val="5FCFA3D3"/>
    <w:rsid w:val="5FE7259D"/>
    <w:rsid w:val="5FFE3746"/>
    <w:rsid w:val="5FFEBCE2"/>
    <w:rsid w:val="5FFFC9A4"/>
    <w:rsid w:val="60246E1E"/>
    <w:rsid w:val="60874774"/>
    <w:rsid w:val="60B42F40"/>
    <w:rsid w:val="615E4995"/>
    <w:rsid w:val="61691F7C"/>
    <w:rsid w:val="61AB4343"/>
    <w:rsid w:val="62242ABB"/>
    <w:rsid w:val="62C41857"/>
    <w:rsid w:val="63D556A7"/>
    <w:rsid w:val="63D916F6"/>
    <w:rsid w:val="64504D2E"/>
    <w:rsid w:val="651D10B4"/>
    <w:rsid w:val="66904A06"/>
    <w:rsid w:val="66C765D1"/>
    <w:rsid w:val="66DE04FB"/>
    <w:rsid w:val="675796C0"/>
    <w:rsid w:val="67F777BE"/>
    <w:rsid w:val="68660FC4"/>
    <w:rsid w:val="68A84C16"/>
    <w:rsid w:val="6ABB517D"/>
    <w:rsid w:val="6ACE0BA4"/>
    <w:rsid w:val="6B4E1BE1"/>
    <w:rsid w:val="6BB12556"/>
    <w:rsid w:val="6BCBD4A2"/>
    <w:rsid w:val="6BDB2FC1"/>
    <w:rsid w:val="6C7F9869"/>
    <w:rsid w:val="6C9727B1"/>
    <w:rsid w:val="6CFF44A1"/>
    <w:rsid w:val="6ED99632"/>
    <w:rsid w:val="6EF950E3"/>
    <w:rsid w:val="6F77F07E"/>
    <w:rsid w:val="6F84782A"/>
    <w:rsid w:val="6FAF9ABB"/>
    <w:rsid w:val="6FBFBEB1"/>
    <w:rsid w:val="6FD76233"/>
    <w:rsid w:val="6FDD4DE6"/>
    <w:rsid w:val="6FEDB552"/>
    <w:rsid w:val="6FF36118"/>
    <w:rsid w:val="6FF74AC4"/>
    <w:rsid w:val="6FFB80A4"/>
    <w:rsid w:val="728B2D0B"/>
    <w:rsid w:val="737C9C17"/>
    <w:rsid w:val="74257F85"/>
    <w:rsid w:val="74DF4B7F"/>
    <w:rsid w:val="74EE68A1"/>
    <w:rsid w:val="74FDF824"/>
    <w:rsid w:val="759D795E"/>
    <w:rsid w:val="759FAB70"/>
    <w:rsid w:val="75CB05D8"/>
    <w:rsid w:val="75DE52A1"/>
    <w:rsid w:val="76265A22"/>
    <w:rsid w:val="76417AD8"/>
    <w:rsid w:val="767F9FC9"/>
    <w:rsid w:val="76A7068B"/>
    <w:rsid w:val="76DA32A9"/>
    <w:rsid w:val="76FD2AF3"/>
    <w:rsid w:val="777604BC"/>
    <w:rsid w:val="779BD086"/>
    <w:rsid w:val="77D7D852"/>
    <w:rsid w:val="77EE9D24"/>
    <w:rsid w:val="77FEB864"/>
    <w:rsid w:val="782F13D2"/>
    <w:rsid w:val="78396876"/>
    <w:rsid w:val="79FEA766"/>
    <w:rsid w:val="7AEC944A"/>
    <w:rsid w:val="7AF6338B"/>
    <w:rsid w:val="7B3367AC"/>
    <w:rsid w:val="7BBB38E7"/>
    <w:rsid w:val="7BE76554"/>
    <w:rsid w:val="7BED6FDC"/>
    <w:rsid w:val="7C97C5BF"/>
    <w:rsid w:val="7CD71F37"/>
    <w:rsid w:val="7CDB38D7"/>
    <w:rsid w:val="7CEA3E2C"/>
    <w:rsid w:val="7CFF339C"/>
    <w:rsid w:val="7CFF7D91"/>
    <w:rsid w:val="7CFFDC51"/>
    <w:rsid w:val="7E8FD7E3"/>
    <w:rsid w:val="7ED92098"/>
    <w:rsid w:val="7EF94C6D"/>
    <w:rsid w:val="7EFB9FF2"/>
    <w:rsid w:val="7F2D53E0"/>
    <w:rsid w:val="7FAF241E"/>
    <w:rsid w:val="7FBBAEE0"/>
    <w:rsid w:val="7FBF8FD8"/>
    <w:rsid w:val="7FDBE7C1"/>
    <w:rsid w:val="7FDF7A32"/>
    <w:rsid w:val="7FE7F24B"/>
    <w:rsid w:val="7FE96F65"/>
    <w:rsid w:val="9AA531BA"/>
    <w:rsid w:val="9F755C28"/>
    <w:rsid w:val="9FDF5FB9"/>
    <w:rsid w:val="AAB7D5BC"/>
    <w:rsid w:val="ADBF804E"/>
    <w:rsid w:val="B4953231"/>
    <w:rsid w:val="B5F57159"/>
    <w:rsid w:val="B6FDB296"/>
    <w:rsid w:val="B7ED5C08"/>
    <w:rsid w:val="B7F9C8D2"/>
    <w:rsid w:val="B96F603E"/>
    <w:rsid w:val="BBED87E9"/>
    <w:rsid w:val="BE9CACDD"/>
    <w:rsid w:val="BEBF34CA"/>
    <w:rsid w:val="BFCEB592"/>
    <w:rsid w:val="BFDFAC15"/>
    <w:rsid w:val="BFFE39BC"/>
    <w:rsid w:val="C2D694C2"/>
    <w:rsid w:val="C5BF1F42"/>
    <w:rsid w:val="D5A7BED7"/>
    <w:rsid w:val="D6ED3540"/>
    <w:rsid w:val="D6FBD24C"/>
    <w:rsid w:val="D73E726E"/>
    <w:rsid w:val="D8F1BA61"/>
    <w:rsid w:val="DAB9F85E"/>
    <w:rsid w:val="DD5941DC"/>
    <w:rsid w:val="DDFFD16C"/>
    <w:rsid w:val="DF3EB441"/>
    <w:rsid w:val="DF7ED909"/>
    <w:rsid w:val="DFBFB7FC"/>
    <w:rsid w:val="DFE5AD9F"/>
    <w:rsid w:val="E77D791E"/>
    <w:rsid w:val="E7EF38A8"/>
    <w:rsid w:val="E86D25F3"/>
    <w:rsid w:val="E91BBECD"/>
    <w:rsid w:val="E97F01C9"/>
    <w:rsid w:val="EBE477EB"/>
    <w:rsid w:val="EBED48AB"/>
    <w:rsid w:val="EBFD0BC1"/>
    <w:rsid w:val="EBFF31E8"/>
    <w:rsid w:val="EBFF7C44"/>
    <w:rsid w:val="ECE6D8E2"/>
    <w:rsid w:val="ECF6037B"/>
    <w:rsid w:val="EDD37D01"/>
    <w:rsid w:val="EE75A62F"/>
    <w:rsid w:val="EEFFAF53"/>
    <w:rsid w:val="EEFFB181"/>
    <w:rsid w:val="EF040ED7"/>
    <w:rsid w:val="EFDD9EC0"/>
    <w:rsid w:val="EFFF73C5"/>
    <w:rsid w:val="F19775DA"/>
    <w:rsid w:val="F3FB6DBD"/>
    <w:rsid w:val="F57E197F"/>
    <w:rsid w:val="F5FF9C23"/>
    <w:rsid w:val="F7DACBDD"/>
    <w:rsid w:val="F83F3624"/>
    <w:rsid w:val="F87F988A"/>
    <w:rsid w:val="F95FE292"/>
    <w:rsid w:val="F9DEC55D"/>
    <w:rsid w:val="FA5F144F"/>
    <w:rsid w:val="FB5BF009"/>
    <w:rsid w:val="FB7FACFB"/>
    <w:rsid w:val="FB8BADAF"/>
    <w:rsid w:val="FBDF1A81"/>
    <w:rsid w:val="FBFFD2CD"/>
    <w:rsid w:val="FBFFEB88"/>
    <w:rsid w:val="FD2A0CBF"/>
    <w:rsid w:val="FDEF6F02"/>
    <w:rsid w:val="FDFFD507"/>
    <w:rsid w:val="FE48ABFE"/>
    <w:rsid w:val="FE7BF5D9"/>
    <w:rsid w:val="FEFBE5D7"/>
    <w:rsid w:val="FEFEF4AA"/>
    <w:rsid w:val="FF3B8D03"/>
    <w:rsid w:val="FF617944"/>
    <w:rsid w:val="FFAC1D3A"/>
    <w:rsid w:val="FFD5F3E8"/>
    <w:rsid w:val="FFDDE3B4"/>
    <w:rsid w:val="FFDFE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2"/>
    <w:next w:val="1"/>
    <w:unhideWhenUsed/>
    <w:qFormat/>
    <w:uiPriority w:val="0"/>
    <w:pPr>
      <w:spacing w:after="0" w:line="600" w:lineRule="exact"/>
      <w:ind w:left="0" w:leftChars="0" w:firstLine="707" w:firstLineChars="223"/>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2418</Words>
  <Characters>13787</Characters>
  <Lines>114</Lines>
  <Paragraphs>32</Paragraphs>
  <TotalTime>1147</TotalTime>
  <ScaleCrop>false</ScaleCrop>
  <LinksUpToDate>false</LinksUpToDate>
  <CharactersWithSpaces>16173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2025-05-26T13:04:00Z</dcterms:created>
  <dc:creator>WL</dc:creator>
  <cp:lastModifiedBy>greatwall</cp:lastModifiedBy>
  <cp:lastPrinted>2026-06-06T11:29:00Z</cp:lastPrinted>
  <dcterms:modified xsi:type="dcterms:W3CDTF">2026-06-23T15:51:06Z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87C3747FF6724990A0715F260E900E9A_11</vt:lpwstr>
  </property>
  <property fmtid="{D5CDD505-2E9C-101B-9397-08002B2CF9AE}" pid="4" name="KSOTemplateDocerSaveRecord">
    <vt:lpwstr>eyJoZGlkIjoiY2IwODFmZDFlMTRjYWJjMmYzMmMzMzgxNzBiYTliNTkiLCJ1c2VySWQiOiIzMTMyNzUyNDMifQ==</vt:lpwstr>
  </property>
  <property fmtid="{D5CDD505-2E9C-101B-9397-08002B2CF9AE}" pid="5" name="KSOSaveFontToCloudKey">
    <vt:lpwstr>591744542_btnclosed</vt:lpwstr>
  </property>
</Properties>
</file>